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87586" w14:textId="7369466D" w:rsidR="006C53C5" w:rsidRDefault="006C53C5" w:rsidP="006C53C5">
      <w:pPr>
        <w:pStyle w:val="TOC1"/>
        <w:tabs>
          <w:tab w:val="right" w:leader="dot" w:pos="10763"/>
        </w:tabs>
        <w:ind w:left="-284" w:firstLine="0"/>
        <w:rPr>
          <w:rFonts w:eastAsia="Arial" w:cs="Arial"/>
          <w:sz w:val="22"/>
        </w:rPr>
      </w:pPr>
      <w:bookmarkStart w:id="0" w:name="_bookmark3"/>
      <w:bookmarkEnd w:id="0"/>
      <w:r>
        <w:rPr>
          <w:noProof/>
        </w:rPr>
        <w:drawing>
          <wp:inline distT="0" distB="0" distL="0" distR="0" wp14:anchorId="5AB44159" wp14:editId="4D11ED7D">
            <wp:extent cx="2438400" cy="1165524"/>
            <wp:effectExtent l="0" t="0" r="0" b="3175"/>
            <wp:docPr id="1358027366"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8400" cy="1165524"/>
                    </a:xfrm>
                    <a:prstGeom prst="rect">
                      <a:avLst/>
                    </a:prstGeom>
                  </pic:spPr>
                </pic:pic>
              </a:graphicData>
            </a:graphic>
          </wp:inline>
        </w:drawing>
      </w:r>
    </w:p>
    <w:p w14:paraId="4E66D746" w14:textId="30CE0DB5" w:rsidR="006C53C5" w:rsidRDefault="006C53C5" w:rsidP="0098507A">
      <w:pPr>
        <w:pStyle w:val="BulletText"/>
        <w:numPr>
          <w:ilvl w:val="0"/>
          <w:numId w:val="0"/>
        </w:numPr>
      </w:pPr>
    </w:p>
    <w:p w14:paraId="5C52940A" w14:textId="05773D13" w:rsidR="5C3B84AB" w:rsidRDefault="5C3B84AB" w:rsidP="6EFD8308">
      <w:pPr>
        <w:pStyle w:val="Heading1"/>
        <w:numPr>
          <w:ilvl w:val="0"/>
          <w:numId w:val="0"/>
        </w:numPr>
        <w:ind w:left="284"/>
        <w:jc w:val="center"/>
        <w:rPr>
          <w:szCs w:val="28"/>
        </w:rPr>
      </w:pPr>
      <w:r>
        <w:t>ROLE DESCRIPTION</w:t>
      </w:r>
    </w:p>
    <w:p w14:paraId="60F7A46B" w14:textId="4508AC53" w:rsidR="5C3B84AB" w:rsidRDefault="5C3B84AB" w:rsidP="6EFD8308">
      <w:pPr>
        <w:pStyle w:val="BulletText"/>
        <w:numPr>
          <w:ilvl w:val="0"/>
          <w:numId w:val="0"/>
        </w:numPr>
        <w:rPr>
          <w:b/>
          <w:bCs/>
          <w:sz w:val="28"/>
          <w:szCs w:val="28"/>
        </w:rPr>
      </w:pPr>
      <w:r w:rsidRPr="6EFD8308">
        <w:rPr>
          <w:b/>
          <w:bCs/>
          <w:sz w:val="28"/>
          <w:szCs w:val="28"/>
        </w:rPr>
        <w:t>Bishop’s Adviser on Racial Justice</w:t>
      </w:r>
    </w:p>
    <w:p w14:paraId="040C530C" w14:textId="568C4BC2" w:rsidR="6EFD8308" w:rsidRDefault="6EFD8308" w:rsidP="6EFD8308">
      <w:pPr>
        <w:pStyle w:val="BulletText"/>
        <w:numPr>
          <w:ilvl w:val="0"/>
          <w:numId w:val="0"/>
        </w:numPr>
        <w:rPr>
          <w:b/>
          <w:bCs/>
        </w:rPr>
      </w:pPr>
    </w:p>
    <w:p w14:paraId="4788B40E" w14:textId="348A2947" w:rsidR="7F3C27E3" w:rsidRPr="00B33C66" w:rsidRDefault="7F3C27E3" w:rsidP="6EFD8308">
      <w:pPr>
        <w:pStyle w:val="BulletText"/>
        <w:numPr>
          <w:ilvl w:val="0"/>
          <w:numId w:val="0"/>
        </w:numPr>
        <w:rPr>
          <w:sz w:val="24"/>
        </w:rPr>
      </w:pPr>
      <w:r w:rsidRPr="00B33C66">
        <w:rPr>
          <w:sz w:val="24"/>
        </w:rPr>
        <w:t>In its vision to Make Jesus Known, the Diocese of Salisbury is committed to working for justice, including for racial justice. The Diocese has a small racial justice work</w:t>
      </w:r>
      <w:r w:rsidR="3CD7649A" w:rsidRPr="00B33C66">
        <w:rPr>
          <w:sz w:val="24"/>
        </w:rPr>
        <w:t>ing group which works with the Racial Justice Adviser</w:t>
      </w:r>
      <w:r w:rsidR="17D16BB1" w:rsidRPr="00B33C66">
        <w:rPr>
          <w:sz w:val="24"/>
        </w:rPr>
        <w:t xml:space="preserve">, </w:t>
      </w:r>
      <w:r w:rsidR="3CD7649A" w:rsidRPr="00B33C66">
        <w:rPr>
          <w:sz w:val="24"/>
        </w:rPr>
        <w:t xml:space="preserve">the Chaplain to Gypsy, Roma and Traveller communities </w:t>
      </w:r>
      <w:r w:rsidR="3E593714" w:rsidRPr="00B33C66">
        <w:rPr>
          <w:sz w:val="24"/>
        </w:rPr>
        <w:t xml:space="preserve">and the DBF HR advisor and other DBF staff </w:t>
      </w:r>
      <w:r w:rsidR="3CD7649A" w:rsidRPr="00B33C66">
        <w:rPr>
          <w:sz w:val="24"/>
        </w:rPr>
        <w:t xml:space="preserve">to build partnerships to seek justice for </w:t>
      </w:r>
      <w:r w:rsidR="4BCA06A3" w:rsidRPr="00B33C66">
        <w:rPr>
          <w:sz w:val="24"/>
        </w:rPr>
        <w:t>those who are marginalised and discriminated against. It is working closely with Salisbury Cathedral, Sarum College and the national church and now seeks a new Racial Justice Adviser to strengthen networks and partnerships</w:t>
      </w:r>
      <w:r w:rsidR="669CBC5C" w:rsidRPr="00B33C66">
        <w:rPr>
          <w:sz w:val="24"/>
        </w:rPr>
        <w:t xml:space="preserve"> and build relationships with worshipping communities across the diocese.</w:t>
      </w:r>
    </w:p>
    <w:p w14:paraId="7DA4E614" w14:textId="5BE434D7" w:rsidR="6EFD8308" w:rsidRPr="00177854" w:rsidRDefault="6EFD8308" w:rsidP="6EFD8308">
      <w:pPr>
        <w:pStyle w:val="BulletText"/>
        <w:numPr>
          <w:ilvl w:val="0"/>
          <w:numId w:val="0"/>
        </w:numPr>
        <w:rPr>
          <w:sz w:val="24"/>
        </w:rPr>
      </w:pPr>
    </w:p>
    <w:p w14:paraId="50426AF3" w14:textId="582D4578" w:rsidR="669CBC5C" w:rsidRPr="00177854" w:rsidRDefault="669CBC5C" w:rsidP="6EFD8308">
      <w:pPr>
        <w:pStyle w:val="BulletText"/>
        <w:numPr>
          <w:ilvl w:val="0"/>
          <w:numId w:val="0"/>
        </w:numPr>
        <w:rPr>
          <w:sz w:val="24"/>
        </w:rPr>
      </w:pPr>
      <w:r w:rsidRPr="00177854">
        <w:rPr>
          <w:sz w:val="24"/>
        </w:rPr>
        <w:t xml:space="preserve">The role of a Bishop’s Adviser </w:t>
      </w:r>
      <w:r w:rsidR="005B4AB4" w:rsidRPr="00177854">
        <w:rPr>
          <w:sz w:val="24"/>
        </w:rPr>
        <w:t xml:space="preserve">in the Diocese of Salisbury </w:t>
      </w:r>
      <w:r w:rsidRPr="00177854">
        <w:rPr>
          <w:sz w:val="24"/>
        </w:rPr>
        <w:t>is to:</w:t>
      </w:r>
    </w:p>
    <w:p w14:paraId="1643AA96" w14:textId="77777777" w:rsidR="005B4AB4" w:rsidRPr="0097129F" w:rsidRDefault="005B4AB4" w:rsidP="0097129F">
      <w:pPr>
        <w:pStyle w:val="ListParagraph"/>
        <w:numPr>
          <w:ilvl w:val="0"/>
          <w:numId w:val="19"/>
        </w:numPr>
        <w:shd w:val="clear" w:color="auto" w:fill="FFFFFF"/>
        <w:spacing w:before="60" w:after="60" w:line="240" w:lineRule="auto"/>
        <w:rPr>
          <w:rFonts w:eastAsia="Times New Roman" w:cstheme="minorHAnsi"/>
          <w:color w:val="222222"/>
          <w:sz w:val="24"/>
          <w:lang w:eastAsia="en-GB"/>
        </w:rPr>
      </w:pPr>
      <w:r w:rsidRPr="0097129F">
        <w:rPr>
          <w:rFonts w:eastAsia="Times New Roman" w:cstheme="minorHAnsi"/>
          <w:color w:val="222222"/>
          <w:sz w:val="24"/>
          <w:lang w:eastAsia="en-GB"/>
        </w:rPr>
        <w:t xml:space="preserve">provide support, practical information, links and resources for clergy and laity </w:t>
      </w:r>
    </w:p>
    <w:p w14:paraId="3835FE1A" w14:textId="3A5E8420" w:rsidR="003F0138" w:rsidRPr="0097129F" w:rsidRDefault="003F0138" w:rsidP="0097129F">
      <w:pPr>
        <w:pStyle w:val="ListParagraph"/>
        <w:numPr>
          <w:ilvl w:val="0"/>
          <w:numId w:val="19"/>
        </w:numPr>
        <w:shd w:val="clear" w:color="auto" w:fill="FFFFFF"/>
        <w:spacing w:before="60" w:after="60" w:line="240" w:lineRule="auto"/>
        <w:rPr>
          <w:rFonts w:eastAsia="Times New Roman" w:cstheme="minorHAnsi"/>
          <w:color w:val="222222"/>
          <w:sz w:val="24"/>
          <w:lang w:eastAsia="en-GB"/>
        </w:rPr>
      </w:pPr>
      <w:r w:rsidRPr="0097129F">
        <w:rPr>
          <w:rFonts w:eastAsia="Times New Roman" w:cstheme="minorHAnsi"/>
          <w:color w:val="222222"/>
          <w:sz w:val="24"/>
          <w:lang w:eastAsia="en-GB"/>
        </w:rPr>
        <w:t xml:space="preserve">work with the Racial Justice working group to develop diocesan commitment to recommendations in Working for Justice </w:t>
      </w:r>
    </w:p>
    <w:p w14:paraId="284489AB" w14:textId="1234D748" w:rsidR="003F0138" w:rsidRPr="0097129F" w:rsidRDefault="003F0138" w:rsidP="0097129F">
      <w:pPr>
        <w:pStyle w:val="ListParagraph"/>
        <w:numPr>
          <w:ilvl w:val="0"/>
          <w:numId w:val="19"/>
        </w:numPr>
        <w:shd w:val="clear" w:color="auto" w:fill="FFFFFF"/>
        <w:spacing w:before="60" w:after="60" w:line="240" w:lineRule="auto"/>
        <w:rPr>
          <w:rFonts w:eastAsia="Times New Roman" w:cstheme="minorHAnsi"/>
          <w:color w:val="222222"/>
          <w:sz w:val="24"/>
          <w:lang w:eastAsia="en-GB"/>
        </w:rPr>
      </w:pPr>
      <w:r w:rsidRPr="0097129F">
        <w:rPr>
          <w:rFonts w:eastAsia="Times New Roman" w:cstheme="minorHAnsi"/>
          <w:color w:val="222222"/>
          <w:sz w:val="24"/>
          <w:lang w:eastAsia="en-GB"/>
        </w:rPr>
        <w:t xml:space="preserve">support the </w:t>
      </w:r>
      <w:r w:rsidR="0097129F">
        <w:rPr>
          <w:rFonts w:eastAsia="Times New Roman" w:cstheme="minorHAnsi"/>
          <w:color w:val="222222"/>
          <w:sz w:val="24"/>
          <w:lang w:eastAsia="en-GB"/>
        </w:rPr>
        <w:t>diocesan</w:t>
      </w:r>
      <w:r w:rsidR="00561349">
        <w:rPr>
          <w:rFonts w:eastAsia="Times New Roman" w:cstheme="minorHAnsi"/>
          <w:color w:val="222222"/>
          <w:sz w:val="24"/>
          <w:lang w:eastAsia="en-GB"/>
        </w:rPr>
        <w:t xml:space="preserve"> </w:t>
      </w:r>
      <w:r w:rsidRPr="0097129F">
        <w:rPr>
          <w:rFonts w:eastAsia="Times New Roman" w:cstheme="minorHAnsi"/>
          <w:color w:val="222222"/>
          <w:sz w:val="24"/>
          <w:lang w:eastAsia="en-GB"/>
        </w:rPr>
        <w:t>Racial Justice network</w:t>
      </w:r>
      <w:r w:rsidR="00847DE5" w:rsidRPr="0097129F">
        <w:rPr>
          <w:rFonts w:eastAsia="Times New Roman" w:cstheme="minorHAnsi"/>
          <w:color w:val="222222"/>
          <w:sz w:val="24"/>
          <w:lang w:eastAsia="en-GB"/>
        </w:rPr>
        <w:t>, building relationships and providing theological input and resource to parishes who form part of the network</w:t>
      </w:r>
    </w:p>
    <w:p w14:paraId="3CF3EBC6" w14:textId="1FAEA276" w:rsidR="005B4AB4" w:rsidRPr="0097129F" w:rsidRDefault="005B4AB4" w:rsidP="0097129F">
      <w:pPr>
        <w:pStyle w:val="ListParagraph"/>
        <w:numPr>
          <w:ilvl w:val="0"/>
          <w:numId w:val="19"/>
        </w:numPr>
        <w:shd w:val="clear" w:color="auto" w:fill="FFFFFF"/>
        <w:spacing w:before="60" w:after="60" w:line="240" w:lineRule="auto"/>
        <w:rPr>
          <w:rFonts w:eastAsia="Times New Roman" w:cstheme="minorHAnsi"/>
          <w:color w:val="222222"/>
          <w:sz w:val="24"/>
          <w:lang w:eastAsia="en-GB"/>
        </w:rPr>
      </w:pPr>
      <w:r w:rsidRPr="0097129F">
        <w:rPr>
          <w:rFonts w:eastAsia="Times New Roman" w:cstheme="minorHAnsi"/>
          <w:color w:val="222222"/>
          <w:sz w:val="24"/>
          <w:lang w:eastAsia="en-GB"/>
        </w:rPr>
        <w:t xml:space="preserve">speak into and help formulate diocesan processes, policies and procedures </w:t>
      </w:r>
      <w:r w:rsidR="00847DE5" w:rsidRPr="0097129F">
        <w:rPr>
          <w:rFonts w:eastAsia="Times New Roman" w:cstheme="minorHAnsi"/>
          <w:color w:val="222222"/>
          <w:sz w:val="24"/>
          <w:lang w:eastAsia="en-GB"/>
        </w:rPr>
        <w:t xml:space="preserve">to ensure increased </w:t>
      </w:r>
      <w:r w:rsidR="000337F5" w:rsidRPr="0097129F">
        <w:rPr>
          <w:rFonts w:eastAsia="Times New Roman" w:cstheme="minorHAnsi"/>
          <w:color w:val="222222"/>
          <w:sz w:val="24"/>
          <w:lang w:eastAsia="en-GB"/>
        </w:rPr>
        <w:t>diversity at all levels of diocese, within clergy and lay minist</w:t>
      </w:r>
      <w:r w:rsidR="00561349">
        <w:rPr>
          <w:rFonts w:eastAsia="Times New Roman" w:cstheme="minorHAnsi"/>
          <w:color w:val="222222"/>
          <w:sz w:val="24"/>
          <w:lang w:eastAsia="en-GB"/>
        </w:rPr>
        <w:t>ry,</w:t>
      </w:r>
      <w:r w:rsidR="000337F5" w:rsidRPr="0097129F">
        <w:rPr>
          <w:rFonts w:eastAsia="Times New Roman" w:cstheme="minorHAnsi"/>
          <w:color w:val="222222"/>
          <w:sz w:val="24"/>
          <w:lang w:eastAsia="en-GB"/>
        </w:rPr>
        <w:t xml:space="preserve"> and </w:t>
      </w:r>
      <w:r w:rsidR="00561349">
        <w:rPr>
          <w:rFonts w:eastAsia="Times New Roman" w:cstheme="minorHAnsi"/>
          <w:color w:val="222222"/>
          <w:sz w:val="24"/>
          <w:lang w:eastAsia="en-GB"/>
        </w:rPr>
        <w:t>among</w:t>
      </w:r>
      <w:r w:rsidR="000337F5" w:rsidRPr="0097129F">
        <w:rPr>
          <w:rFonts w:eastAsia="Times New Roman" w:cstheme="minorHAnsi"/>
          <w:color w:val="222222"/>
          <w:sz w:val="24"/>
          <w:lang w:eastAsia="en-GB"/>
        </w:rPr>
        <w:t xml:space="preserve"> DBF staff</w:t>
      </w:r>
      <w:r w:rsidR="00561349">
        <w:rPr>
          <w:rFonts w:eastAsia="Times New Roman" w:cstheme="minorHAnsi"/>
          <w:color w:val="222222"/>
          <w:sz w:val="24"/>
          <w:lang w:eastAsia="en-GB"/>
        </w:rPr>
        <w:t xml:space="preserve"> body</w:t>
      </w:r>
    </w:p>
    <w:p w14:paraId="10BDC2D7" w14:textId="7AE45B2F" w:rsidR="00635DAC" w:rsidRPr="0097129F" w:rsidRDefault="00B66130" w:rsidP="0097129F">
      <w:pPr>
        <w:pStyle w:val="ListParagraph"/>
        <w:numPr>
          <w:ilvl w:val="0"/>
          <w:numId w:val="19"/>
        </w:numPr>
        <w:shd w:val="clear" w:color="auto" w:fill="FFFFFF"/>
        <w:spacing w:before="60" w:after="60" w:line="240" w:lineRule="auto"/>
        <w:rPr>
          <w:rFonts w:eastAsia="Times New Roman" w:cstheme="minorHAnsi"/>
          <w:color w:val="222222"/>
          <w:sz w:val="24"/>
          <w:lang w:eastAsia="en-GB"/>
        </w:rPr>
      </w:pPr>
      <w:r>
        <w:rPr>
          <w:rFonts w:eastAsia="Times New Roman" w:cstheme="minorHAnsi"/>
          <w:color w:val="222222"/>
          <w:sz w:val="24"/>
          <w:lang w:eastAsia="en-GB"/>
        </w:rPr>
        <w:t xml:space="preserve">advise and </w:t>
      </w:r>
      <w:r w:rsidR="00395555">
        <w:rPr>
          <w:rFonts w:eastAsia="Times New Roman" w:cstheme="minorHAnsi"/>
          <w:color w:val="222222"/>
          <w:sz w:val="24"/>
          <w:lang w:eastAsia="en-GB"/>
        </w:rPr>
        <w:t xml:space="preserve">inform the development </w:t>
      </w:r>
      <w:r w:rsidR="00EA1EA8">
        <w:rPr>
          <w:rFonts w:eastAsia="Times New Roman" w:cstheme="minorHAnsi"/>
          <w:color w:val="222222"/>
          <w:sz w:val="24"/>
          <w:lang w:eastAsia="en-GB"/>
        </w:rPr>
        <w:t>of the</w:t>
      </w:r>
      <w:r w:rsidR="0027498C">
        <w:rPr>
          <w:rFonts w:eastAsia="Times New Roman" w:cstheme="minorHAnsi"/>
          <w:color w:val="222222"/>
          <w:sz w:val="24"/>
          <w:lang w:eastAsia="en-GB"/>
        </w:rPr>
        <w:t xml:space="preserve"> diocesan approach to Growing Younger</w:t>
      </w:r>
    </w:p>
    <w:p w14:paraId="74A8D601" w14:textId="18B9B7F9" w:rsidR="005B4AB4" w:rsidRPr="0097129F" w:rsidRDefault="005B4AB4" w:rsidP="0097129F">
      <w:pPr>
        <w:pStyle w:val="ListParagraph"/>
        <w:numPr>
          <w:ilvl w:val="0"/>
          <w:numId w:val="19"/>
        </w:numPr>
        <w:shd w:val="clear" w:color="auto" w:fill="FFFFFF"/>
        <w:spacing w:before="60" w:after="60" w:line="240" w:lineRule="auto"/>
        <w:rPr>
          <w:rFonts w:eastAsia="Times New Roman" w:cstheme="minorHAnsi"/>
          <w:color w:val="222222"/>
          <w:sz w:val="24"/>
          <w:lang w:eastAsia="en-GB"/>
        </w:rPr>
      </w:pPr>
      <w:r w:rsidRPr="0097129F">
        <w:rPr>
          <w:rFonts w:eastAsia="Times New Roman" w:cstheme="minorHAnsi"/>
          <w:color w:val="222222"/>
          <w:sz w:val="24"/>
          <w:lang w:eastAsia="en-GB"/>
        </w:rPr>
        <w:t xml:space="preserve">raise awareness and engagement </w:t>
      </w:r>
      <w:r w:rsidR="00561349">
        <w:rPr>
          <w:rFonts w:eastAsia="Times New Roman" w:cstheme="minorHAnsi"/>
          <w:color w:val="222222"/>
          <w:sz w:val="24"/>
          <w:lang w:eastAsia="en-GB"/>
        </w:rPr>
        <w:t>of racial justice</w:t>
      </w:r>
      <w:r w:rsidR="00D30948">
        <w:rPr>
          <w:rFonts w:eastAsia="Times New Roman" w:cstheme="minorHAnsi"/>
          <w:color w:val="222222"/>
          <w:sz w:val="24"/>
          <w:lang w:eastAsia="en-GB"/>
        </w:rPr>
        <w:t xml:space="preserve"> through preaching in</w:t>
      </w:r>
      <w:r w:rsidRPr="0097129F">
        <w:rPr>
          <w:rFonts w:eastAsia="Times New Roman" w:cstheme="minorHAnsi"/>
          <w:color w:val="222222"/>
          <w:sz w:val="24"/>
          <w:lang w:eastAsia="en-GB"/>
        </w:rPr>
        <w:t xml:space="preserve"> churches</w:t>
      </w:r>
      <w:r w:rsidR="00561349">
        <w:rPr>
          <w:rFonts w:eastAsia="Times New Roman" w:cstheme="minorHAnsi"/>
          <w:color w:val="222222"/>
          <w:sz w:val="24"/>
          <w:lang w:eastAsia="en-GB"/>
        </w:rPr>
        <w:t xml:space="preserve"> across the diocese</w:t>
      </w:r>
      <w:r w:rsidRPr="0097129F">
        <w:rPr>
          <w:rFonts w:eastAsia="Times New Roman" w:cstheme="minorHAnsi"/>
          <w:color w:val="222222"/>
          <w:sz w:val="24"/>
          <w:lang w:eastAsia="en-GB"/>
        </w:rPr>
        <w:t xml:space="preserve"> when available</w:t>
      </w:r>
    </w:p>
    <w:p w14:paraId="39BCEF02" w14:textId="0BE367C2" w:rsidR="00FC5432" w:rsidRPr="0097129F" w:rsidRDefault="00197860" w:rsidP="0097129F">
      <w:pPr>
        <w:pStyle w:val="ListParagraph"/>
        <w:numPr>
          <w:ilvl w:val="0"/>
          <w:numId w:val="19"/>
        </w:numPr>
        <w:shd w:val="clear" w:color="auto" w:fill="FFFFFF"/>
        <w:spacing w:before="60" w:after="60" w:line="240" w:lineRule="auto"/>
        <w:rPr>
          <w:rFonts w:eastAsia="Times New Roman" w:cstheme="minorHAnsi"/>
          <w:color w:val="222222"/>
          <w:sz w:val="24"/>
          <w:lang w:eastAsia="en-GB"/>
        </w:rPr>
      </w:pPr>
      <w:r>
        <w:rPr>
          <w:rFonts w:eastAsia="Times New Roman" w:cstheme="minorHAnsi"/>
          <w:color w:val="222222"/>
          <w:sz w:val="24"/>
          <w:lang w:eastAsia="en-GB"/>
        </w:rPr>
        <w:t xml:space="preserve">support the Mission &amp; Ministry team to </w:t>
      </w:r>
      <w:r w:rsidR="001A2D1C">
        <w:rPr>
          <w:rFonts w:eastAsia="Times New Roman" w:cstheme="minorHAnsi"/>
          <w:color w:val="222222"/>
          <w:sz w:val="24"/>
          <w:lang w:eastAsia="en-GB"/>
        </w:rPr>
        <w:t xml:space="preserve">identify and </w:t>
      </w:r>
      <w:r w:rsidR="00FC5432">
        <w:rPr>
          <w:rFonts w:eastAsia="Times New Roman" w:cstheme="minorHAnsi"/>
          <w:color w:val="222222"/>
          <w:sz w:val="24"/>
          <w:lang w:eastAsia="en-GB"/>
        </w:rPr>
        <w:t xml:space="preserve">deliver </w:t>
      </w:r>
      <w:r>
        <w:rPr>
          <w:rFonts w:eastAsia="Times New Roman" w:cstheme="minorHAnsi"/>
          <w:color w:val="222222"/>
          <w:sz w:val="24"/>
          <w:lang w:eastAsia="en-GB"/>
        </w:rPr>
        <w:t xml:space="preserve">quality </w:t>
      </w:r>
      <w:r w:rsidR="00FC5432">
        <w:rPr>
          <w:rFonts w:eastAsia="Times New Roman" w:cstheme="minorHAnsi"/>
          <w:color w:val="222222"/>
          <w:sz w:val="24"/>
          <w:lang w:eastAsia="en-GB"/>
        </w:rPr>
        <w:t xml:space="preserve">training to </w:t>
      </w:r>
      <w:r w:rsidR="001A2D1C">
        <w:rPr>
          <w:rFonts w:eastAsia="Times New Roman" w:cstheme="minorHAnsi"/>
          <w:color w:val="222222"/>
          <w:sz w:val="24"/>
          <w:lang w:eastAsia="en-GB"/>
        </w:rPr>
        <w:t xml:space="preserve">all </w:t>
      </w:r>
      <w:r w:rsidR="00FC5432">
        <w:rPr>
          <w:rFonts w:eastAsia="Times New Roman" w:cstheme="minorHAnsi"/>
          <w:color w:val="222222"/>
          <w:sz w:val="24"/>
          <w:lang w:eastAsia="en-GB"/>
        </w:rPr>
        <w:t xml:space="preserve">curates, LLMs and ordained leaders </w:t>
      </w:r>
      <w:r w:rsidR="006C4E2C">
        <w:rPr>
          <w:rFonts w:eastAsia="Times New Roman" w:cstheme="minorHAnsi"/>
          <w:color w:val="222222"/>
          <w:sz w:val="24"/>
          <w:lang w:eastAsia="en-GB"/>
        </w:rPr>
        <w:t xml:space="preserve">to </w:t>
      </w:r>
      <w:r w:rsidR="00F554B1">
        <w:rPr>
          <w:rFonts w:eastAsia="Times New Roman" w:cstheme="minorHAnsi"/>
          <w:color w:val="222222"/>
          <w:sz w:val="24"/>
          <w:lang w:eastAsia="en-GB"/>
        </w:rPr>
        <w:t>raise awareness</w:t>
      </w:r>
      <w:r w:rsidR="00F85C52">
        <w:rPr>
          <w:rFonts w:eastAsia="Times New Roman" w:cstheme="minorHAnsi"/>
          <w:color w:val="222222"/>
          <w:sz w:val="24"/>
          <w:lang w:eastAsia="en-GB"/>
        </w:rPr>
        <w:t xml:space="preserve">, </w:t>
      </w:r>
      <w:r w:rsidR="00F554B1">
        <w:rPr>
          <w:rFonts w:eastAsia="Times New Roman" w:cstheme="minorHAnsi"/>
          <w:color w:val="222222"/>
          <w:sz w:val="24"/>
          <w:lang w:eastAsia="en-GB"/>
        </w:rPr>
        <w:t>equip</w:t>
      </w:r>
      <w:r w:rsidR="00F85C52">
        <w:rPr>
          <w:rFonts w:eastAsia="Times New Roman" w:cstheme="minorHAnsi"/>
          <w:color w:val="222222"/>
          <w:sz w:val="24"/>
          <w:lang w:eastAsia="en-GB"/>
        </w:rPr>
        <w:t>ping</w:t>
      </w:r>
      <w:r w:rsidR="00F554B1">
        <w:rPr>
          <w:rFonts w:eastAsia="Times New Roman" w:cstheme="minorHAnsi"/>
          <w:color w:val="222222"/>
          <w:sz w:val="24"/>
          <w:lang w:eastAsia="en-GB"/>
        </w:rPr>
        <w:t xml:space="preserve"> them in their </w:t>
      </w:r>
      <w:r w:rsidR="005B03B8">
        <w:rPr>
          <w:rFonts w:eastAsia="Times New Roman" w:cstheme="minorHAnsi"/>
          <w:color w:val="222222"/>
          <w:sz w:val="24"/>
          <w:lang w:eastAsia="en-GB"/>
        </w:rPr>
        <w:t>role</w:t>
      </w:r>
    </w:p>
    <w:p w14:paraId="0C26E4B8" w14:textId="2FC67D51" w:rsidR="005B4AB4" w:rsidRPr="0097129F" w:rsidRDefault="005B4AB4" w:rsidP="0097129F">
      <w:pPr>
        <w:pStyle w:val="ListParagraph"/>
        <w:numPr>
          <w:ilvl w:val="0"/>
          <w:numId w:val="19"/>
        </w:numPr>
        <w:shd w:val="clear" w:color="auto" w:fill="FFFFFF"/>
        <w:spacing w:before="60" w:after="60" w:line="240" w:lineRule="auto"/>
        <w:rPr>
          <w:rFonts w:eastAsia="Times New Roman" w:cstheme="minorHAnsi"/>
          <w:color w:val="222222"/>
          <w:sz w:val="24"/>
          <w:lang w:eastAsia="en-GB"/>
        </w:rPr>
      </w:pPr>
      <w:r w:rsidRPr="0097129F">
        <w:rPr>
          <w:rFonts w:eastAsia="Times New Roman" w:cstheme="minorHAnsi"/>
          <w:color w:val="222222"/>
          <w:sz w:val="24"/>
          <w:lang w:eastAsia="en-GB"/>
        </w:rPr>
        <w:t xml:space="preserve">be able to provide up to date information and advice for the </w:t>
      </w:r>
      <w:proofErr w:type="gramStart"/>
      <w:r w:rsidRPr="0097129F">
        <w:rPr>
          <w:rFonts w:eastAsia="Times New Roman" w:cstheme="minorHAnsi"/>
          <w:color w:val="222222"/>
          <w:sz w:val="24"/>
          <w:lang w:eastAsia="en-GB"/>
        </w:rPr>
        <w:t>Bishops</w:t>
      </w:r>
      <w:proofErr w:type="gramEnd"/>
      <w:r w:rsidRPr="0097129F">
        <w:rPr>
          <w:rFonts w:eastAsia="Times New Roman" w:cstheme="minorHAnsi"/>
          <w:color w:val="222222"/>
          <w:sz w:val="24"/>
          <w:lang w:eastAsia="en-GB"/>
        </w:rPr>
        <w:t xml:space="preserve"> within the diocese to equip them in their role, partic</w:t>
      </w:r>
      <w:r w:rsidR="007059C2" w:rsidRPr="0097129F">
        <w:rPr>
          <w:rFonts w:eastAsia="Times New Roman" w:cstheme="minorHAnsi"/>
          <w:color w:val="222222"/>
          <w:sz w:val="24"/>
          <w:lang w:eastAsia="en-GB"/>
        </w:rPr>
        <w:t>ularly</w:t>
      </w:r>
      <w:r w:rsidR="00D30948">
        <w:rPr>
          <w:rFonts w:eastAsia="Times New Roman" w:cstheme="minorHAnsi"/>
          <w:color w:val="222222"/>
          <w:sz w:val="24"/>
          <w:lang w:eastAsia="en-GB"/>
        </w:rPr>
        <w:t xml:space="preserve"> in</w:t>
      </w:r>
      <w:r w:rsidR="007059C2" w:rsidRPr="0097129F">
        <w:rPr>
          <w:rFonts w:eastAsia="Times New Roman" w:cstheme="minorHAnsi"/>
          <w:color w:val="222222"/>
          <w:sz w:val="24"/>
          <w:lang w:eastAsia="en-GB"/>
        </w:rPr>
        <w:t xml:space="preserve"> </w:t>
      </w:r>
      <w:r w:rsidR="00B33C66">
        <w:rPr>
          <w:rFonts w:eastAsia="Times New Roman" w:cstheme="minorHAnsi"/>
          <w:color w:val="222222"/>
          <w:sz w:val="24"/>
          <w:lang w:eastAsia="en-GB"/>
        </w:rPr>
        <w:t xml:space="preserve">relation to </w:t>
      </w:r>
      <w:r w:rsidR="007059C2" w:rsidRPr="0097129F">
        <w:rPr>
          <w:rFonts w:eastAsia="Times New Roman" w:cstheme="minorHAnsi"/>
          <w:color w:val="222222"/>
          <w:sz w:val="24"/>
          <w:lang w:eastAsia="en-GB"/>
        </w:rPr>
        <w:t>the House of Lords and Church Commissioners</w:t>
      </w:r>
    </w:p>
    <w:p w14:paraId="4B21202A" w14:textId="2B90984B" w:rsidR="005B4AB4" w:rsidRPr="0097129F" w:rsidRDefault="005B4AB4" w:rsidP="0097129F">
      <w:pPr>
        <w:pStyle w:val="ListParagraph"/>
        <w:numPr>
          <w:ilvl w:val="0"/>
          <w:numId w:val="19"/>
        </w:numPr>
        <w:shd w:val="clear" w:color="auto" w:fill="FFFFFF"/>
        <w:spacing w:before="60" w:after="60" w:line="240" w:lineRule="auto"/>
        <w:rPr>
          <w:rFonts w:eastAsia="Times New Roman" w:cstheme="minorHAnsi"/>
          <w:color w:val="222222"/>
          <w:sz w:val="24"/>
          <w:lang w:eastAsia="en-GB"/>
        </w:rPr>
      </w:pPr>
      <w:r w:rsidRPr="0097129F">
        <w:rPr>
          <w:rFonts w:eastAsia="Times New Roman" w:cstheme="minorHAnsi"/>
          <w:color w:val="222222"/>
          <w:sz w:val="24"/>
          <w:lang w:eastAsia="en-GB"/>
        </w:rPr>
        <w:t xml:space="preserve">be an advocate for the needs of specific groups of people and areas of ministry within the Diocese to ensure that, as a Diocese, </w:t>
      </w:r>
      <w:r w:rsidR="007059C2" w:rsidRPr="0097129F">
        <w:rPr>
          <w:rFonts w:eastAsia="Times New Roman" w:cstheme="minorHAnsi"/>
          <w:color w:val="222222"/>
          <w:sz w:val="24"/>
          <w:lang w:eastAsia="en-GB"/>
        </w:rPr>
        <w:t xml:space="preserve">we are committed to working for justice </w:t>
      </w:r>
      <w:r w:rsidR="00607910" w:rsidRPr="0097129F">
        <w:rPr>
          <w:rFonts w:eastAsia="Times New Roman" w:cstheme="minorHAnsi"/>
          <w:color w:val="222222"/>
          <w:sz w:val="24"/>
          <w:lang w:eastAsia="en-GB"/>
        </w:rPr>
        <w:t>through all we do</w:t>
      </w:r>
    </w:p>
    <w:p w14:paraId="2CF3D6FE" w14:textId="2AB87200" w:rsidR="00DA01D5" w:rsidRPr="0097129F" w:rsidRDefault="00DA01D5" w:rsidP="0097129F">
      <w:pPr>
        <w:pStyle w:val="ListParagraph"/>
        <w:numPr>
          <w:ilvl w:val="0"/>
          <w:numId w:val="19"/>
        </w:numPr>
        <w:shd w:val="clear" w:color="auto" w:fill="FFFFFF"/>
        <w:spacing w:before="60" w:after="60" w:line="240" w:lineRule="auto"/>
        <w:rPr>
          <w:rFonts w:eastAsia="Times New Roman" w:cstheme="minorHAnsi"/>
          <w:color w:val="222222"/>
          <w:sz w:val="24"/>
          <w:lang w:eastAsia="en-GB"/>
        </w:rPr>
      </w:pPr>
      <w:r>
        <w:rPr>
          <w:rFonts w:eastAsia="Times New Roman" w:cstheme="minorHAnsi"/>
          <w:color w:val="222222"/>
          <w:sz w:val="24"/>
          <w:lang w:eastAsia="en-GB"/>
        </w:rPr>
        <w:lastRenderedPageBreak/>
        <w:t xml:space="preserve">to promote the highest standards of safeguarding practice </w:t>
      </w:r>
      <w:r w:rsidR="002D052C">
        <w:rPr>
          <w:rFonts w:eastAsia="Times New Roman" w:cstheme="minorHAnsi"/>
          <w:color w:val="222222"/>
          <w:sz w:val="24"/>
          <w:lang w:eastAsia="en-GB"/>
        </w:rPr>
        <w:t>as it relates to the role</w:t>
      </w:r>
    </w:p>
    <w:p w14:paraId="50DBC35F" w14:textId="6E4382EA" w:rsidR="005B4AB4" w:rsidRPr="0097129F" w:rsidRDefault="005B4AB4" w:rsidP="0097129F">
      <w:pPr>
        <w:pStyle w:val="ListParagraph"/>
        <w:numPr>
          <w:ilvl w:val="0"/>
          <w:numId w:val="19"/>
        </w:numPr>
        <w:shd w:val="clear" w:color="auto" w:fill="FFFFFF"/>
        <w:spacing w:before="60" w:after="60" w:line="240" w:lineRule="auto"/>
        <w:rPr>
          <w:rFonts w:eastAsia="Times New Roman" w:cstheme="minorHAnsi"/>
          <w:color w:val="222222"/>
          <w:sz w:val="24"/>
          <w:lang w:eastAsia="en-GB"/>
        </w:rPr>
      </w:pPr>
      <w:r w:rsidRPr="0097129F">
        <w:rPr>
          <w:rFonts w:eastAsia="Times New Roman" w:cstheme="minorHAnsi"/>
          <w:color w:val="222222"/>
          <w:sz w:val="24"/>
          <w:lang w:eastAsia="en-GB"/>
        </w:rPr>
        <w:t>represent the Diocese at relevant conferences and organisations as agreed</w:t>
      </w:r>
      <w:r w:rsidR="00607910" w:rsidRPr="0097129F">
        <w:rPr>
          <w:rFonts w:eastAsia="Times New Roman" w:cstheme="minorHAnsi"/>
          <w:color w:val="222222"/>
          <w:sz w:val="24"/>
          <w:lang w:eastAsia="en-GB"/>
        </w:rPr>
        <w:t>/appropriate</w:t>
      </w:r>
    </w:p>
    <w:p w14:paraId="50A9DC63" w14:textId="77777777" w:rsidR="00BC1E09" w:rsidRDefault="00BC1E09" w:rsidP="6EFD8308">
      <w:pPr>
        <w:pStyle w:val="BulletText"/>
        <w:numPr>
          <w:ilvl w:val="0"/>
          <w:numId w:val="0"/>
        </w:numPr>
        <w:rPr>
          <w:sz w:val="24"/>
        </w:rPr>
      </w:pPr>
    </w:p>
    <w:p w14:paraId="723191AB" w14:textId="77777777" w:rsidR="00BC1E09" w:rsidRDefault="00BC1E09" w:rsidP="6EFD8308">
      <w:pPr>
        <w:pStyle w:val="BulletText"/>
        <w:numPr>
          <w:ilvl w:val="0"/>
          <w:numId w:val="0"/>
        </w:numPr>
        <w:rPr>
          <w:sz w:val="24"/>
        </w:rPr>
      </w:pPr>
    </w:p>
    <w:p w14:paraId="7E2E8495" w14:textId="1F78A3D3" w:rsidR="6EFD8308" w:rsidRPr="00BC1E09" w:rsidRDefault="001E5502" w:rsidP="6EFD8308">
      <w:pPr>
        <w:pStyle w:val="BulletText"/>
        <w:numPr>
          <w:ilvl w:val="0"/>
          <w:numId w:val="0"/>
        </w:numPr>
        <w:rPr>
          <w:b/>
          <w:bCs/>
          <w:sz w:val="24"/>
        </w:rPr>
      </w:pPr>
      <w:r w:rsidRPr="00BC1E09">
        <w:rPr>
          <w:b/>
          <w:bCs/>
          <w:sz w:val="24"/>
        </w:rPr>
        <w:t>Support and formation</w:t>
      </w:r>
    </w:p>
    <w:p w14:paraId="564AF5E1" w14:textId="77777777" w:rsidR="001E5502" w:rsidRDefault="001E5502" w:rsidP="6EFD8308">
      <w:pPr>
        <w:pStyle w:val="BulletText"/>
        <w:numPr>
          <w:ilvl w:val="0"/>
          <w:numId w:val="0"/>
        </w:numPr>
        <w:rPr>
          <w:sz w:val="24"/>
        </w:rPr>
      </w:pPr>
    </w:p>
    <w:p w14:paraId="0D64C754" w14:textId="1CC91D55" w:rsidR="001E5502" w:rsidRDefault="001E5502" w:rsidP="6EFD8308">
      <w:pPr>
        <w:pStyle w:val="BulletText"/>
        <w:numPr>
          <w:ilvl w:val="0"/>
          <w:numId w:val="0"/>
        </w:numPr>
        <w:rPr>
          <w:sz w:val="24"/>
        </w:rPr>
      </w:pPr>
      <w:r>
        <w:rPr>
          <w:sz w:val="24"/>
        </w:rPr>
        <w:t xml:space="preserve">The Bishop’s Adviser role will report to the Bishop of Salisbury, and </w:t>
      </w:r>
      <w:r w:rsidR="00677020">
        <w:rPr>
          <w:sz w:val="24"/>
        </w:rPr>
        <w:t xml:space="preserve">one to one </w:t>
      </w:r>
      <w:proofErr w:type="gramStart"/>
      <w:r w:rsidR="00677020">
        <w:rPr>
          <w:sz w:val="24"/>
        </w:rPr>
        <w:t>meetings</w:t>
      </w:r>
      <w:proofErr w:type="gramEnd"/>
      <w:r w:rsidR="00677020">
        <w:rPr>
          <w:sz w:val="24"/>
        </w:rPr>
        <w:t xml:space="preserve"> to advise the Bishop will be arranged as needed, at least </w:t>
      </w:r>
      <w:r w:rsidR="0000764D">
        <w:rPr>
          <w:sz w:val="24"/>
        </w:rPr>
        <w:t xml:space="preserve">once </w:t>
      </w:r>
      <w:r w:rsidR="00677020">
        <w:rPr>
          <w:sz w:val="24"/>
        </w:rPr>
        <w:t xml:space="preserve">a year. The postholder </w:t>
      </w:r>
      <w:r>
        <w:rPr>
          <w:sz w:val="24"/>
        </w:rPr>
        <w:t xml:space="preserve">will </w:t>
      </w:r>
      <w:r w:rsidR="00677020">
        <w:rPr>
          <w:sz w:val="24"/>
        </w:rPr>
        <w:t xml:space="preserve">also </w:t>
      </w:r>
      <w:r>
        <w:rPr>
          <w:sz w:val="24"/>
        </w:rPr>
        <w:t>sit within the wider Mission and Ministry team</w:t>
      </w:r>
      <w:r w:rsidR="00BC1E09">
        <w:rPr>
          <w:sz w:val="24"/>
        </w:rPr>
        <w:t xml:space="preserve">, with an expectation they will attend </w:t>
      </w:r>
      <w:r w:rsidR="00677020">
        <w:rPr>
          <w:sz w:val="24"/>
        </w:rPr>
        <w:t xml:space="preserve">team meetings </w:t>
      </w:r>
      <w:r w:rsidR="00BC1E09">
        <w:rPr>
          <w:sz w:val="24"/>
        </w:rPr>
        <w:t>at least once a quarter</w:t>
      </w:r>
      <w:r w:rsidR="00353EF8">
        <w:rPr>
          <w:sz w:val="24"/>
        </w:rPr>
        <w:t xml:space="preserve"> to connect with work in the wider team.</w:t>
      </w:r>
    </w:p>
    <w:p w14:paraId="151FFE6D" w14:textId="208569EB" w:rsidR="00BC1E09" w:rsidRDefault="00BC1E09" w:rsidP="6EFD8308">
      <w:pPr>
        <w:pStyle w:val="BulletText"/>
        <w:numPr>
          <w:ilvl w:val="0"/>
          <w:numId w:val="0"/>
        </w:numPr>
        <w:rPr>
          <w:sz w:val="24"/>
        </w:rPr>
      </w:pPr>
      <w:r>
        <w:rPr>
          <w:sz w:val="24"/>
        </w:rPr>
        <w:t>With other Bishop’s Advisers</w:t>
      </w:r>
      <w:r w:rsidR="00C8132D">
        <w:rPr>
          <w:sz w:val="24"/>
        </w:rPr>
        <w:t xml:space="preserve">, they will </w:t>
      </w:r>
      <w:r w:rsidR="00677020">
        <w:rPr>
          <w:sz w:val="24"/>
        </w:rPr>
        <w:t xml:space="preserve">also </w:t>
      </w:r>
      <w:r w:rsidR="00C8132D">
        <w:rPr>
          <w:sz w:val="24"/>
        </w:rPr>
        <w:t>attend the Bishop’s Leadership Team once a quarter.</w:t>
      </w:r>
    </w:p>
    <w:p w14:paraId="0B7D1B0C" w14:textId="77777777" w:rsidR="006762DE" w:rsidRDefault="006762DE" w:rsidP="6EFD8308">
      <w:pPr>
        <w:pStyle w:val="BulletText"/>
        <w:numPr>
          <w:ilvl w:val="0"/>
          <w:numId w:val="0"/>
        </w:numPr>
        <w:rPr>
          <w:sz w:val="24"/>
        </w:rPr>
      </w:pPr>
    </w:p>
    <w:p w14:paraId="1F9380F9" w14:textId="51F540A1" w:rsidR="006762DE" w:rsidRPr="003577F0" w:rsidRDefault="006762DE" w:rsidP="6EFD8308">
      <w:pPr>
        <w:pStyle w:val="BulletText"/>
        <w:numPr>
          <w:ilvl w:val="0"/>
          <w:numId w:val="0"/>
        </w:numPr>
        <w:rPr>
          <w:b/>
          <w:bCs/>
          <w:sz w:val="24"/>
        </w:rPr>
      </w:pPr>
      <w:r w:rsidRPr="003577F0">
        <w:rPr>
          <w:b/>
          <w:bCs/>
          <w:sz w:val="24"/>
        </w:rPr>
        <w:t>Agreed hours</w:t>
      </w:r>
    </w:p>
    <w:p w14:paraId="1D5F869B" w14:textId="499356CD" w:rsidR="006762DE" w:rsidRPr="003577F0" w:rsidRDefault="006762DE" w:rsidP="6EFD8308">
      <w:pPr>
        <w:pStyle w:val="BulletText"/>
        <w:numPr>
          <w:ilvl w:val="0"/>
          <w:numId w:val="0"/>
        </w:numPr>
        <w:rPr>
          <w:sz w:val="24"/>
        </w:rPr>
      </w:pPr>
      <w:r w:rsidRPr="003577F0">
        <w:rPr>
          <w:sz w:val="24"/>
        </w:rPr>
        <w:t xml:space="preserve">The role is combined with a stipendiary post with an expectation that </w:t>
      </w:r>
      <w:r w:rsidR="008671D2" w:rsidRPr="003577F0">
        <w:rPr>
          <w:sz w:val="24"/>
        </w:rPr>
        <w:t>1-2 day</w:t>
      </w:r>
      <w:r w:rsidR="00353EF8">
        <w:rPr>
          <w:sz w:val="24"/>
        </w:rPr>
        <w:t>s</w:t>
      </w:r>
      <w:r w:rsidR="008671D2" w:rsidRPr="003577F0">
        <w:rPr>
          <w:sz w:val="24"/>
        </w:rPr>
        <w:t xml:space="preserve"> a week will be spent on racial justice work.</w:t>
      </w:r>
    </w:p>
    <w:p w14:paraId="12819CAA" w14:textId="77777777" w:rsidR="00C83320" w:rsidRPr="003577F0" w:rsidRDefault="00C83320" w:rsidP="00C83320">
      <w:pPr>
        <w:rPr>
          <w:sz w:val="24"/>
        </w:rPr>
      </w:pPr>
      <w:r w:rsidRPr="003577F0">
        <w:rPr>
          <w:sz w:val="24"/>
        </w:rPr>
        <w:t>However, travel and reasonable expenses that are incurred as part of the Bishop’s Advisor role will be covered through the Mission and Ministry Team budget. Please talk to the Director of Mission and Ministry about any expenditure before a financial commitment is made.</w:t>
      </w:r>
    </w:p>
    <w:p w14:paraId="7FDFF91E" w14:textId="77777777" w:rsidR="003577F0" w:rsidRDefault="003577F0" w:rsidP="00C83320">
      <w:pPr>
        <w:rPr>
          <w:sz w:val="24"/>
        </w:rPr>
      </w:pPr>
    </w:p>
    <w:p w14:paraId="0ED35F34" w14:textId="2C6B1CBC" w:rsidR="003577F0" w:rsidRPr="0097129F" w:rsidRDefault="003577F0" w:rsidP="00C83320">
      <w:pPr>
        <w:rPr>
          <w:b/>
          <w:bCs/>
          <w:sz w:val="24"/>
        </w:rPr>
      </w:pPr>
      <w:r w:rsidRPr="0097129F">
        <w:rPr>
          <w:b/>
          <w:bCs/>
          <w:sz w:val="24"/>
        </w:rPr>
        <w:t>Training</w:t>
      </w:r>
    </w:p>
    <w:p w14:paraId="0C7CEB28" w14:textId="532C7E0A" w:rsidR="00DF0E17" w:rsidRPr="00042038" w:rsidRDefault="00DF0E17" w:rsidP="00DF0E17">
      <w:pPr>
        <w:rPr>
          <w:rFonts w:ascii="Myriad Pro" w:hAnsi="Myriad Pro"/>
          <w:sz w:val="24"/>
        </w:rPr>
      </w:pPr>
      <w:r w:rsidRPr="00042038">
        <w:rPr>
          <w:rFonts w:ascii="Myriad Pro" w:hAnsi="Myriad Pro"/>
          <w:sz w:val="24"/>
        </w:rPr>
        <w:t>Individuals are encouraged to access further training/support that will equip them in their role</w:t>
      </w:r>
      <w:r w:rsidR="0097129F">
        <w:rPr>
          <w:rFonts w:ascii="Myriad Pro" w:hAnsi="Myriad Pro"/>
          <w:sz w:val="24"/>
        </w:rPr>
        <w:t>.</w:t>
      </w:r>
    </w:p>
    <w:p w14:paraId="6924B2B3" w14:textId="0B45AEAD" w:rsidR="0097129F" w:rsidRPr="00042038" w:rsidRDefault="0097129F" w:rsidP="0097129F">
      <w:pPr>
        <w:rPr>
          <w:rFonts w:ascii="Myriad Pro" w:hAnsi="Myriad Pro"/>
          <w:sz w:val="24"/>
        </w:rPr>
      </w:pPr>
      <w:proofErr w:type="gramStart"/>
      <w:r w:rsidRPr="00042038">
        <w:rPr>
          <w:rFonts w:ascii="Myriad Pro" w:hAnsi="Myriad Pro"/>
          <w:sz w:val="24"/>
        </w:rPr>
        <w:t>In order to</w:t>
      </w:r>
      <w:proofErr w:type="gramEnd"/>
      <w:r w:rsidRPr="00042038">
        <w:rPr>
          <w:rFonts w:ascii="Myriad Pro" w:hAnsi="Myriad Pro"/>
          <w:sz w:val="24"/>
        </w:rPr>
        <w:t xml:space="preserve"> reflect the additional responsibility that an Advis</w:t>
      </w:r>
      <w:r w:rsidR="0000764D">
        <w:rPr>
          <w:rFonts w:ascii="Myriad Pro" w:hAnsi="Myriad Pro"/>
          <w:sz w:val="24"/>
        </w:rPr>
        <w:t>e</w:t>
      </w:r>
      <w:r w:rsidRPr="00042038">
        <w:rPr>
          <w:rFonts w:ascii="Myriad Pro" w:hAnsi="Myriad Pro"/>
          <w:sz w:val="24"/>
        </w:rPr>
        <w:t>r undertakes, it has been agreed that the CMD allowance for an individual is £500 per annum.</w:t>
      </w:r>
    </w:p>
    <w:p w14:paraId="63890997" w14:textId="77777777" w:rsidR="003577F0" w:rsidRPr="003577F0" w:rsidRDefault="003577F0" w:rsidP="00C83320">
      <w:pPr>
        <w:rPr>
          <w:sz w:val="24"/>
        </w:rPr>
      </w:pPr>
    </w:p>
    <w:p w14:paraId="2BCA7F47" w14:textId="77777777" w:rsidR="00C83320" w:rsidRDefault="00C83320" w:rsidP="6EFD8308">
      <w:pPr>
        <w:pStyle w:val="BulletText"/>
        <w:numPr>
          <w:ilvl w:val="0"/>
          <w:numId w:val="0"/>
        </w:numPr>
        <w:rPr>
          <w:sz w:val="24"/>
        </w:rPr>
      </w:pPr>
    </w:p>
    <w:p w14:paraId="5C73717A" w14:textId="77777777" w:rsidR="00BC1E09" w:rsidRPr="00177854" w:rsidRDefault="00BC1E09" w:rsidP="6EFD8308">
      <w:pPr>
        <w:pStyle w:val="BulletText"/>
        <w:numPr>
          <w:ilvl w:val="0"/>
          <w:numId w:val="0"/>
        </w:numPr>
        <w:rPr>
          <w:sz w:val="24"/>
        </w:rPr>
      </w:pPr>
    </w:p>
    <w:sectPr w:rsidR="00BC1E09" w:rsidRPr="00177854" w:rsidSect="006C53C5">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0" w:right="567" w:bottom="1242" w:left="567"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8E775" w14:textId="77777777" w:rsidR="007B5400" w:rsidRDefault="007B5400" w:rsidP="002E4A26">
      <w:r>
        <w:separator/>
      </w:r>
    </w:p>
    <w:p w14:paraId="2F945536" w14:textId="77777777" w:rsidR="007B5400" w:rsidRDefault="007B5400" w:rsidP="002E4A26"/>
  </w:endnote>
  <w:endnote w:type="continuationSeparator" w:id="0">
    <w:p w14:paraId="55E8AD7C" w14:textId="77777777" w:rsidR="007B5400" w:rsidRDefault="007B5400" w:rsidP="002E4A26">
      <w:r>
        <w:continuationSeparator/>
      </w:r>
    </w:p>
    <w:p w14:paraId="5A54639C" w14:textId="77777777" w:rsidR="007B5400" w:rsidRDefault="007B5400" w:rsidP="002E4A26"/>
  </w:endnote>
  <w:endnote w:type="continuationNotice" w:id="1">
    <w:p w14:paraId="6E35A0A6" w14:textId="77777777" w:rsidR="007B5400" w:rsidRDefault="007B54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6953612"/>
      <w:docPartObj>
        <w:docPartGallery w:val="Page Numbers (Bottom of Page)"/>
        <w:docPartUnique/>
      </w:docPartObj>
    </w:sdtPr>
    <w:sdtEndPr>
      <w:rPr>
        <w:rStyle w:val="PageNumber"/>
      </w:rPr>
    </w:sdtEndPr>
    <w:sdtContent>
      <w:p w14:paraId="44DAFAD1" w14:textId="47C20944" w:rsidR="006C49B7" w:rsidRDefault="006C49B7" w:rsidP="002E4A2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EC923" w14:textId="77777777" w:rsidR="006C49B7" w:rsidRDefault="006C49B7" w:rsidP="002E4A26">
    <w:pPr>
      <w:pStyle w:val="Footer"/>
    </w:pPr>
  </w:p>
  <w:p w14:paraId="4D2E024B" w14:textId="77777777" w:rsidR="00AA2805" w:rsidRDefault="00AA2805" w:rsidP="002E4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700865"/>
      <w:docPartObj>
        <w:docPartGallery w:val="Page Numbers (Bottom of Page)"/>
        <w:docPartUnique/>
      </w:docPartObj>
    </w:sdtPr>
    <w:sdtEndPr>
      <w:rPr>
        <w:rStyle w:val="PageNumber"/>
        <w:b/>
        <w:bCs/>
        <w:sz w:val="22"/>
        <w:szCs w:val="22"/>
      </w:rPr>
    </w:sdtEndPr>
    <w:sdtContent>
      <w:p w14:paraId="6DA31BD7" w14:textId="6B2C4301" w:rsidR="00AA2805" w:rsidRDefault="00E42D78" w:rsidP="003A3DCD">
        <w:pPr>
          <w:pStyle w:val="Footer"/>
        </w:pPr>
        <w:r w:rsidRPr="005D55E0">
          <w:t xml:space="preserve">The Salisbury Diocesan Board of Finance is a company limited by guarantee </w:t>
        </w:r>
        <w:r w:rsidRPr="00E42D78">
          <w:t>registered in England and Wales, no. 17442</w:t>
        </w:r>
        <w:r w:rsidRPr="00E42D78">
          <w:br/>
          <w:t xml:space="preserve">Registered </w:t>
        </w:r>
        <w:r w:rsidRPr="002E4A26">
          <w:t>charity</w:t>
        </w:r>
        <w:r w:rsidRPr="00E42D78">
          <w:t xml:space="preserve"> no. 240833. Registered Office: Diocesan Office, Emmaus House,</w:t>
        </w:r>
        <w:r w:rsidRPr="005D55E0">
          <w:t xml:space="preserve"> The Avenue, Wilton, Salisbury, SP2 0F</w:t>
        </w:r>
        <w:r w:rsidR="00633D66">
          <w:t>G</w:t>
        </w:r>
        <w:r>
          <w:tab/>
        </w:r>
        <w:r w:rsidRPr="006C53C5">
          <w:rPr>
            <w:rStyle w:val="PageNumber"/>
            <w:color w:val="FFFFFF" w:themeColor="background1"/>
          </w:rPr>
          <w:fldChar w:fldCharType="begin"/>
        </w:r>
        <w:r w:rsidRPr="006C53C5">
          <w:rPr>
            <w:rStyle w:val="PageNumber"/>
            <w:color w:val="FFFFFF" w:themeColor="background1"/>
          </w:rPr>
          <w:instrText xml:space="preserve"> PAGE   \* MERGEFORMAT </w:instrText>
        </w:r>
        <w:r w:rsidRPr="006C53C5">
          <w:rPr>
            <w:rStyle w:val="PageNumber"/>
            <w:color w:val="FFFFFF" w:themeColor="background1"/>
          </w:rPr>
          <w:fldChar w:fldCharType="separate"/>
        </w:r>
        <w:r w:rsidRPr="006C53C5">
          <w:rPr>
            <w:rStyle w:val="PageNumber"/>
            <w:color w:val="FFFFFF" w:themeColor="background1"/>
          </w:rPr>
          <w:t>2</w:t>
        </w:r>
        <w:r w:rsidRPr="006C53C5">
          <w:rPr>
            <w:rStyle w:val="PageNumber"/>
            <w:color w:val="FFFFFF"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0A6B" w14:textId="77777777" w:rsidR="00C9399F" w:rsidRDefault="00C93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DF9BD" w14:textId="77777777" w:rsidR="007B5400" w:rsidRDefault="007B5400" w:rsidP="002E4A26">
      <w:r>
        <w:separator/>
      </w:r>
    </w:p>
    <w:p w14:paraId="2592A59F" w14:textId="77777777" w:rsidR="007B5400" w:rsidRDefault="007B5400" w:rsidP="002E4A26"/>
  </w:footnote>
  <w:footnote w:type="continuationSeparator" w:id="0">
    <w:p w14:paraId="46D19A5C" w14:textId="77777777" w:rsidR="007B5400" w:rsidRDefault="007B5400" w:rsidP="002E4A26">
      <w:r>
        <w:continuationSeparator/>
      </w:r>
    </w:p>
    <w:p w14:paraId="721B9E40" w14:textId="77777777" w:rsidR="007B5400" w:rsidRDefault="007B5400" w:rsidP="002E4A26"/>
  </w:footnote>
  <w:footnote w:type="continuationNotice" w:id="1">
    <w:p w14:paraId="27ADD883" w14:textId="77777777" w:rsidR="007B5400" w:rsidRDefault="007B54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F001" w14:textId="77777777" w:rsidR="00C9399F" w:rsidRDefault="00C93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9326989"/>
      <w:docPartObj>
        <w:docPartGallery w:val="Watermarks"/>
        <w:docPartUnique/>
      </w:docPartObj>
    </w:sdtPr>
    <w:sdtEndPr/>
    <w:sdtContent>
      <w:p w14:paraId="3FCEFF1D" w14:textId="655BA006" w:rsidR="00C9399F" w:rsidRDefault="00DD59BC">
        <w:pPr>
          <w:pStyle w:val="Header"/>
        </w:pPr>
        <w:r>
          <w:pict w14:anchorId="435C1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61B5" w14:textId="77777777" w:rsidR="00C9399F" w:rsidRDefault="00C93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049B"/>
    <w:multiLevelType w:val="hybridMultilevel"/>
    <w:tmpl w:val="987AF390"/>
    <w:lvl w:ilvl="0" w:tplc="9BCC460C">
      <w:start w:val="1"/>
      <w:numFmt w:val="decimal"/>
      <w:lvlText w:val="%1)"/>
      <w:lvlJc w:val="left"/>
      <w:pPr>
        <w:ind w:left="334" w:hanging="235"/>
      </w:pPr>
      <w:rPr>
        <w:rFonts w:ascii="Verdana" w:eastAsia="Verdana" w:hAnsi="Verdana" w:cs="Verdana" w:hint="default"/>
        <w:b w:val="0"/>
        <w:bCs w:val="0"/>
        <w:i w:val="0"/>
        <w:iCs w:val="0"/>
        <w:color w:val="2A6FB6"/>
        <w:spacing w:val="-3"/>
        <w:w w:val="57"/>
        <w:sz w:val="24"/>
        <w:szCs w:val="24"/>
        <w:u w:val="single" w:color="2A6FB6"/>
        <w:lang w:val="en-US" w:eastAsia="en-US" w:bidi="ar-SA"/>
      </w:rPr>
    </w:lvl>
    <w:lvl w:ilvl="1" w:tplc="8D8CBF9E">
      <w:numFmt w:val="bullet"/>
      <w:lvlText w:val="•"/>
      <w:lvlJc w:val="left"/>
      <w:pPr>
        <w:ind w:left="1338" w:hanging="235"/>
      </w:pPr>
      <w:rPr>
        <w:rFonts w:hint="default"/>
        <w:lang w:val="en-US" w:eastAsia="en-US" w:bidi="ar-SA"/>
      </w:rPr>
    </w:lvl>
    <w:lvl w:ilvl="2" w:tplc="8DDE2294">
      <w:numFmt w:val="bullet"/>
      <w:lvlText w:val="•"/>
      <w:lvlJc w:val="left"/>
      <w:pPr>
        <w:ind w:left="2336" w:hanging="235"/>
      </w:pPr>
      <w:rPr>
        <w:rFonts w:hint="default"/>
        <w:lang w:val="en-US" w:eastAsia="en-US" w:bidi="ar-SA"/>
      </w:rPr>
    </w:lvl>
    <w:lvl w:ilvl="3" w:tplc="0CB034CA">
      <w:numFmt w:val="bullet"/>
      <w:lvlText w:val="•"/>
      <w:lvlJc w:val="left"/>
      <w:pPr>
        <w:ind w:left="3334" w:hanging="235"/>
      </w:pPr>
      <w:rPr>
        <w:rFonts w:hint="default"/>
        <w:lang w:val="en-US" w:eastAsia="en-US" w:bidi="ar-SA"/>
      </w:rPr>
    </w:lvl>
    <w:lvl w:ilvl="4" w:tplc="B93257CA">
      <w:numFmt w:val="bullet"/>
      <w:lvlText w:val="•"/>
      <w:lvlJc w:val="left"/>
      <w:pPr>
        <w:ind w:left="4332" w:hanging="235"/>
      </w:pPr>
      <w:rPr>
        <w:rFonts w:hint="default"/>
        <w:lang w:val="en-US" w:eastAsia="en-US" w:bidi="ar-SA"/>
      </w:rPr>
    </w:lvl>
    <w:lvl w:ilvl="5" w:tplc="5B52D496">
      <w:numFmt w:val="bullet"/>
      <w:lvlText w:val="•"/>
      <w:lvlJc w:val="left"/>
      <w:pPr>
        <w:ind w:left="5330" w:hanging="235"/>
      </w:pPr>
      <w:rPr>
        <w:rFonts w:hint="default"/>
        <w:lang w:val="en-US" w:eastAsia="en-US" w:bidi="ar-SA"/>
      </w:rPr>
    </w:lvl>
    <w:lvl w:ilvl="6" w:tplc="21EE1ADC">
      <w:numFmt w:val="bullet"/>
      <w:lvlText w:val="•"/>
      <w:lvlJc w:val="left"/>
      <w:pPr>
        <w:ind w:left="6328" w:hanging="235"/>
      </w:pPr>
      <w:rPr>
        <w:rFonts w:hint="default"/>
        <w:lang w:val="en-US" w:eastAsia="en-US" w:bidi="ar-SA"/>
      </w:rPr>
    </w:lvl>
    <w:lvl w:ilvl="7" w:tplc="DDBCFD1E">
      <w:numFmt w:val="bullet"/>
      <w:lvlText w:val="•"/>
      <w:lvlJc w:val="left"/>
      <w:pPr>
        <w:ind w:left="7326" w:hanging="235"/>
      </w:pPr>
      <w:rPr>
        <w:rFonts w:hint="default"/>
        <w:lang w:val="en-US" w:eastAsia="en-US" w:bidi="ar-SA"/>
      </w:rPr>
    </w:lvl>
    <w:lvl w:ilvl="8" w:tplc="2536DE34">
      <w:numFmt w:val="bullet"/>
      <w:lvlText w:val="•"/>
      <w:lvlJc w:val="left"/>
      <w:pPr>
        <w:ind w:left="8324" w:hanging="235"/>
      </w:pPr>
      <w:rPr>
        <w:rFonts w:hint="default"/>
        <w:lang w:val="en-US" w:eastAsia="en-US" w:bidi="ar-SA"/>
      </w:rPr>
    </w:lvl>
  </w:abstractNum>
  <w:abstractNum w:abstractNumId="1" w15:restartNumberingAfterBreak="0">
    <w:nsid w:val="0FE9210F"/>
    <w:multiLevelType w:val="hybridMultilevel"/>
    <w:tmpl w:val="C6CC3BEA"/>
    <w:lvl w:ilvl="0" w:tplc="0809000F">
      <w:start w:val="1"/>
      <w:numFmt w:val="decimal"/>
      <w:lvlText w:val="%1."/>
      <w:lvlJc w:val="left"/>
      <w:pPr>
        <w:ind w:left="837" w:hanging="360"/>
      </w:p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2" w15:restartNumberingAfterBreak="0">
    <w:nsid w:val="100543D3"/>
    <w:multiLevelType w:val="hybridMultilevel"/>
    <w:tmpl w:val="7D50086E"/>
    <w:lvl w:ilvl="0" w:tplc="6F4420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B49FC"/>
    <w:multiLevelType w:val="multilevel"/>
    <w:tmpl w:val="5D3C3642"/>
    <w:lvl w:ilvl="0">
      <w:start w:val="1"/>
      <w:numFmt w:val="decimal"/>
      <w:pStyle w:val="Heading1"/>
      <w:lvlText w:val="%1."/>
      <w:lvlJc w:val="left"/>
      <w:pPr>
        <w:ind w:left="284" w:hanging="284"/>
      </w:pPr>
      <w:rPr>
        <w:rFonts w:hint="default"/>
      </w:rPr>
    </w:lvl>
    <w:lvl w:ilvl="1">
      <w:start w:val="1"/>
      <w:numFmt w:val="decimal"/>
      <w:pStyle w:val="Heading2"/>
      <w:suff w:val="nothing"/>
      <w:lvlText w:val="%1.%2"/>
      <w:lvlJc w:val="left"/>
      <w:pPr>
        <w:ind w:left="576" w:hanging="576"/>
      </w:pPr>
      <w:rPr>
        <w:rFonts w:hint="default"/>
        <w:u w:val="single"/>
      </w:rPr>
    </w:lvl>
    <w:lvl w:ilvl="2">
      <w:start w:val="1"/>
      <w:numFmt w:val="decimal"/>
      <w:pStyle w:val="Heading3"/>
      <w:suff w:val="nothing"/>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AAD0827"/>
    <w:multiLevelType w:val="hybridMultilevel"/>
    <w:tmpl w:val="BDC0F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45F48"/>
    <w:multiLevelType w:val="hybridMultilevel"/>
    <w:tmpl w:val="0EE4BE8C"/>
    <w:lvl w:ilvl="0" w:tplc="8D8CBF9E">
      <w:numFmt w:val="bullet"/>
      <w:lvlText w:val="•"/>
      <w:lvlJc w:val="left"/>
      <w:pPr>
        <w:ind w:left="1430" w:hanging="360"/>
      </w:pPr>
      <w:rPr>
        <w:rFonts w:hint="default"/>
        <w:lang w:val="en-US" w:eastAsia="en-US" w:bidi="ar-SA"/>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37DB0B22"/>
    <w:multiLevelType w:val="hybridMultilevel"/>
    <w:tmpl w:val="A82C113A"/>
    <w:lvl w:ilvl="0" w:tplc="62CA4A04">
      <w:start w:val="1"/>
      <w:numFmt w:val="decimal"/>
      <w:lvlText w:val="%1."/>
      <w:lvlJc w:val="left"/>
      <w:pPr>
        <w:ind w:left="684" w:hanging="567"/>
      </w:pPr>
      <w:rPr>
        <w:rFonts w:ascii="Calibri Light" w:eastAsia="Calibri Light" w:hAnsi="Calibri Light" w:cs="Calibri Light" w:hint="default"/>
        <w:b w:val="0"/>
        <w:bCs w:val="0"/>
        <w:i w:val="0"/>
        <w:iCs w:val="0"/>
        <w:spacing w:val="0"/>
        <w:w w:val="100"/>
        <w:sz w:val="24"/>
        <w:szCs w:val="24"/>
        <w:lang w:val="en-US" w:eastAsia="en-US" w:bidi="ar-SA"/>
      </w:rPr>
    </w:lvl>
    <w:lvl w:ilvl="1" w:tplc="D728C67E">
      <w:numFmt w:val="bullet"/>
      <w:lvlText w:val="•"/>
      <w:lvlJc w:val="left"/>
      <w:pPr>
        <w:ind w:left="1621" w:hanging="567"/>
      </w:pPr>
      <w:rPr>
        <w:rFonts w:hint="default"/>
        <w:lang w:val="en-US" w:eastAsia="en-US" w:bidi="ar-SA"/>
      </w:rPr>
    </w:lvl>
    <w:lvl w:ilvl="2" w:tplc="63BCBFC0">
      <w:numFmt w:val="bullet"/>
      <w:lvlText w:val="•"/>
      <w:lvlJc w:val="left"/>
      <w:pPr>
        <w:ind w:left="2563" w:hanging="567"/>
      </w:pPr>
      <w:rPr>
        <w:rFonts w:hint="default"/>
        <w:lang w:val="en-US" w:eastAsia="en-US" w:bidi="ar-SA"/>
      </w:rPr>
    </w:lvl>
    <w:lvl w:ilvl="3" w:tplc="BB1C9C24">
      <w:numFmt w:val="bullet"/>
      <w:lvlText w:val="•"/>
      <w:lvlJc w:val="left"/>
      <w:pPr>
        <w:ind w:left="3505" w:hanging="567"/>
      </w:pPr>
      <w:rPr>
        <w:rFonts w:hint="default"/>
        <w:lang w:val="en-US" w:eastAsia="en-US" w:bidi="ar-SA"/>
      </w:rPr>
    </w:lvl>
    <w:lvl w:ilvl="4" w:tplc="BCEC6184">
      <w:numFmt w:val="bullet"/>
      <w:lvlText w:val="•"/>
      <w:lvlJc w:val="left"/>
      <w:pPr>
        <w:ind w:left="4447" w:hanging="567"/>
      </w:pPr>
      <w:rPr>
        <w:rFonts w:hint="default"/>
        <w:lang w:val="en-US" w:eastAsia="en-US" w:bidi="ar-SA"/>
      </w:rPr>
    </w:lvl>
    <w:lvl w:ilvl="5" w:tplc="724E8608">
      <w:numFmt w:val="bullet"/>
      <w:lvlText w:val="•"/>
      <w:lvlJc w:val="left"/>
      <w:pPr>
        <w:ind w:left="5389" w:hanging="567"/>
      </w:pPr>
      <w:rPr>
        <w:rFonts w:hint="default"/>
        <w:lang w:val="en-US" w:eastAsia="en-US" w:bidi="ar-SA"/>
      </w:rPr>
    </w:lvl>
    <w:lvl w:ilvl="6" w:tplc="83D02F50">
      <w:numFmt w:val="bullet"/>
      <w:lvlText w:val="•"/>
      <w:lvlJc w:val="left"/>
      <w:pPr>
        <w:ind w:left="6331" w:hanging="567"/>
      </w:pPr>
      <w:rPr>
        <w:rFonts w:hint="default"/>
        <w:lang w:val="en-US" w:eastAsia="en-US" w:bidi="ar-SA"/>
      </w:rPr>
    </w:lvl>
    <w:lvl w:ilvl="7" w:tplc="686ED0BA">
      <w:numFmt w:val="bullet"/>
      <w:lvlText w:val="•"/>
      <w:lvlJc w:val="left"/>
      <w:pPr>
        <w:ind w:left="7273" w:hanging="567"/>
      </w:pPr>
      <w:rPr>
        <w:rFonts w:hint="default"/>
        <w:lang w:val="en-US" w:eastAsia="en-US" w:bidi="ar-SA"/>
      </w:rPr>
    </w:lvl>
    <w:lvl w:ilvl="8" w:tplc="01904A4A">
      <w:numFmt w:val="bullet"/>
      <w:lvlText w:val="•"/>
      <w:lvlJc w:val="left"/>
      <w:pPr>
        <w:ind w:left="8215" w:hanging="567"/>
      </w:pPr>
      <w:rPr>
        <w:rFonts w:hint="default"/>
        <w:lang w:val="en-US" w:eastAsia="en-US" w:bidi="ar-SA"/>
      </w:rPr>
    </w:lvl>
  </w:abstractNum>
  <w:abstractNum w:abstractNumId="7" w15:restartNumberingAfterBreak="0">
    <w:nsid w:val="39773823"/>
    <w:multiLevelType w:val="hybridMultilevel"/>
    <w:tmpl w:val="88E8CD36"/>
    <w:lvl w:ilvl="0" w:tplc="4710C42C">
      <w:start w:val="1"/>
      <w:numFmt w:val="decimal"/>
      <w:lvlText w:val="%1."/>
      <w:lvlJc w:val="left"/>
      <w:pPr>
        <w:ind w:left="838" w:hanging="721"/>
      </w:pPr>
      <w:rPr>
        <w:rFonts w:ascii="Calibri Light" w:eastAsia="Calibri Light" w:hAnsi="Calibri Light" w:cs="Calibri Light" w:hint="default"/>
        <w:b w:val="0"/>
        <w:bCs w:val="0"/>
        <w:i w:val="0"/>
        <w:iCs w:val="0"/>
        <w:color w:val="8377B6"/>
        <w:spacing w:val="-1"/>
        <w:w w:val="99"/>
        <w:sz w:val="32"/>
        <w:szCs w:val="32"/>
        <w:lang w:val="en-US" w:eastAsia="en-US" w:bidi="ar-SA"/>
      </w:rPr>
    </w:lvl>
    <w:lvl w:ilvl="1" w:tplc="612079B4">
      <w:numFmt w:val="bullet"/>
      <w:lvlText w:val="•"/>
      <w:lvlJc w:val="left"/>
      <w:pPr>
        <w:ind w:left="838" w:hanging="721"/>
      </w:pPr>
      <w:rPr>
        <w:rFonts w:ascii="Calibri" w:eastAsia="Calibri" w:hAnsi="Calibri" w:cs="Calibri" w:hint="default"/>
        <w:b w:val="0"/>
        <w:bCs w:val="0"/>
        <w:i w:val="0"/>
        <w:iCs w:val="0"/>
        <w:spacing w:val="0"/>
        <w:w w:val="100"/>
        <w:sz w:val="24"/>
        <w:szCs w:val="24"/>
        <w:lang w:val="en-US" w:eastAsia="en-US" w:bidi="ar-SA"/>
      </w:rPr>
    </w:lvl>
    <w:lvl w:ilvl="2" w:tplc="588201DC">
      <w:numFmt w:val="bullet"/>
      <w:lvlText w:val=""/>
      <w:lvlJc w:val="left"/>
      <w:pPr>
        <w:ind w:left="1558" w:hanging="720"/>
      </w:pPr>
      <w:rPr>
        <w:rFonts w:ascii="Symbol" w:eastAsia="Symbol" w:hAnsi="Symbol" w:cs="Symbol" w:hint="default"/>
        <w:b w:val="0"/>
        <w:bCs w:val="0"/>
        <w:i w:val="0"/>
        <w:iCs w:val="0"/>
        <w:spacing w:val="0"/>
        <w:w w:val="100"/>
        <w:sz w:val="24"/>
        <w:szCs w:val="24"/>
        <w:lang w:val="en-US" w:eastAsia="en-US" w:bidi="ar-SA"/>
      </w:rPr>
    </w:lvl>
    <w:lvl w:ilvl="3" w:tplc="C9E276C8">
      <w:numFmt w:val="bullet"/>
      <w:lvlText w:val="•"/>
      <w:lvlJc w:val="left"/>
      <w:pPr>
        <w:ind w:left="3457" w:hanging="720"/>
      </w:pPr>
      <w:rPr>
        <w:rFonts w:hint="default"/>
        <w:lang w:val="en-US" w:eastAsia="en-US" w:bidi="ar-SA"/>
      </w:rPr>
    </w:lvl>
    <w:lvl w:ilvl="4" w:tplc="482AFDB0">
      <w:numFmt w:val="bullet"/>
      <w:lvlText w:val="•"/>
      <w:lvlJc w:val="left"/>
      <w:pPr>
        <w:ind w:left="4406" w:hanging="720"/>
      </w:pPr>
      <w:rPr>
        <w:rFonts w:hint="default"/>
        <w:lang w:val="en-US" w:eastAsia="en-US" w:bidi="ar-SA"/>
      </w:rPr>
    </w:lvl>
    <w:lvl w:ilvl="5" w:tplc="F1E8FB3E">
      <w:numFmt w:val="bullet"/>
      <w:lvlText w:val="•"/>
      <w:lvlJc w:val="left"/>
      <w:pPr>
        <w:ind w:left="5355" w:hanging="720"/>
      </w:pPr>
      <w:rPr>
        <w:rFonts w:hint="default"/>
        <w:lang w:val="en-US" w:eastAsia="en-US" w:bidi="ar-SA"/>
      </w:rPr>
    </w:lvl>
    <w:lvl w:ilvl="6" w:tplc="31DC2EA4">
      <w:numFmt w:val="bullet"/>
      <w:lvlText w:val="•"/>
      <w:lvlJc w:val="left"/>
      <w:pPr>
        <w:ind w:left="6304" w:hanging="720"/>
      </w:pPr>
      <w:rPr>
        <w:rFonts w:hint="default"/>
        <w:lang w:val="en-US" w:eastAsia="en-US" w:bidi="ar-SA"/>
      </w:rPr>
    </w:lvl>
    <w:lvl w:ilvl="7" w:tplc="D4D475BC">
      <w:numFmt w:val="bullet"/>
      <w:lvlText w:val="•"/>
      <w:lvlJc w:val="left"/>
      <w:pPr>
        <w:ind w:left="7252" w:hanging="720"/>
      </w:pPr>
      <w:rPr>
        <w:rFonts w:hint="default"/>
        <w:lang w:val="en-US" w:eastAsia="en-US" w:bidi="ar-SA"/>
      </w:rPr>
    </w:lvl>
    <w:lvl w:ilvl="8" w:tplc="525E42B8">
      <w:numFmt w:val="bullet"/>
      <w:lvlText w:val="•"/>
      <w:lvlJc w:val="left"/>
      <w:pPr>
        <w:ind w:left="8201" w:hanging="720"/>
      </w:pPr>
      <w:rPr>
        <w:rFonts w:hint="default"/>
        <w:lang w:val="en-US" w:eastAsia="en-US" w:bidi="ar-SA"/>
      </w:rPr>
    </w:lvl>
  </w:abstractNum>
  <w:abstractNum w:abstractNumId="8" w15:restartNumberingAfterBreak="0">
    <w:nsid w:val="43491861"/>
    <w:multiLevelType w:val="hybridMultilevel"/>
    <w:tmpl w:val="3FD07012"/>
    <w:lvl w:ilvl="0" w:tplc="6F4420E4">
      <w:start w:val="1"/>
      <w:numFmt w:val="bullet"/>
      <w:lvlText w:val=""/>
      <w:lvlJc w:val="left"/>
      <w:pPr>
        <w:ind w:left="720" w:hanging="360"/>
      </w:pPr>
      <w:rPr>
        <w:rFonts w:ascii="Symbol" w:hAnsi="Symbol" w:hint="default"/>
        <w:color w:val="auto"/>
      </w:rPr>
    </w:lvl>
    <w:lvl w:ilvl="1" w:tplc="8D8CBF9E">
      <w:numFmt w:val="bullet"/>
      <w:lvlText w:val="•"/>
      <w:lvlJc w:val="left"/>
      <w:pPr>
        <w:ind w:left="1070" w:hanging="360"/>
      </w:pPr>
      <w:rPr>
        <w:rFonts w:hint="default"/>
        <w:lang w:val="en-US" w:eastAsia="en-US" w:bidi="ar-S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5028B"/>
    <w:multiLevelType w:val="hybridMultilevel"/>
    <w:tmpl w:val="977E6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9119B"/>
    <w:multiLevelType w:val="hybridMultilevel"/>
    <w:tmpl w:val="41721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E55B2"/>
    <w:multiLevelType w:val="hybridMultilevel"/>
    <w:tmpl w:val="41245AC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84E00"/>
    <w:multiLevelType w:val="hybridMultilevel"/>
    <w:tmpl w:val="FD704EC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B2483"/>
    <w:multiLevelType w:val="hybridMultilevel"/>
    <w:tmpl w:val="91BA2A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A8129E"/>
    <w:multiLevelType w:val="multilevel"/>
    <w:tmpl w:val="2828D4C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56C563D"/>
    <w:multiLevelType w:val="hybridMultilevel"/>
    <w:tmpl w:val="36000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4216A6"/>
    <w:multiLevelType w:val="hybridMultilevel"/>
    <w:tmpl w:val="31ACE3C6"/>
    <w:lvl w:ilvl="0" w:tplc="18223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E7973"/>
    <w:multiLevelType w:val="hybridMultilevel"/>
    <w:tmpl w:val="E2381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C2EC8"/>
    <w:multiLevelType w:val="hybridMultilevel"/>
    <w:tmpl w:val="66985176"/>
    <w:lvl w:ilvl="0" w:tplc="99084CE4">
      <w:numFmt w:val="bullet"/>
      <w:pStyle w:val="BulletText"/>
      <w:lvlText w:val="•"/>
      <w:lvlJc w:val="left"/>
      <w:pPr>
        <w:ind w:left="1121" w:hanging="360"/>
      </w:pPr>
      <w:rPr>
        <w:rFonts w:hint="default"/>
        <w:lang w:val="en-US" w:eastAsia="en-US" w:bidi="ar-SA"/>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num w:numId="1" w16cid:durableId="822620375">
    <w:abstractNumId w:val="0"/>
  </w:num>
  <w:num w:numId="2" w16cid:durableId="278033620">
    <w:abstractNumId w:val="7"/>
  </w:num>
  <w:num w:numId="3" w16cid:durableId="1939484489">
    <w:abstractNumId w:val="1"/>
  </w:num>
  <w:num w:numId="4" w16cid:durableId="423183331">
    <w:abstractNumId w:val="9"/>
  </w:num>
  <w:num w:numId="5" w16cid:durableId="1891650781">
    <w:abstractNumId w:val="10"/>
  </w:num>
  <w:num w:numId="6" w16cid:durableId="707412873">
    <w:abstractNumId w:val="17"/>
  </w:num>
  <w:num w:numId="7" w16cid:durableId="500853458">
    <w:abstractNumId w:val="4"/>
  </w:num>
  <w:num w:numId="8" w16cid:durableId="241913422">
    <w:abstractNumId w:val="2"/>
  </w:num>
  <w:num w:numId="9" w16cid:durableId="284115377">
    <w:abstractNumId w:val="8"/>
  </w:num>
  <w:num w:numId="10" w16cid:durableId="793986793">
    <w:abstractNumId w:val="6"/>
  </w:num>
  <w:num w:numId="11" w16cid:durableId="1425373432">
    <w:abstractNumId w:val="14"/>
  </w:num>
  <w:num w:numId="12" w16cid:durableId="1055160826">
    <w:abstractNumId w:val="18"/>
  </w:num>
  <w:num w:numId="13" w16cid:durableId="43212654">
    <w:abstractNumId w:val="5"/>
  </w:num>
  <w:num w:numId="14" w16cid:durableId="862673945">
    <w:abstractNumId w:val="3"/>
  </w:num>
  <w:num w:numId="15" w16cid:durableId="87583413">
    <w:abstractNumId w:val="12"/>
  </w:num>
  <w:num w:numId="16" w16cid:durableId="1344816033">
    <w:abstractNumId w:val="13"/>
  </w:num>
  <w:num w:numId="17" w16cid:durableId="879392539">
    <w:abstractNumId w:val="11"/>
  </w:num>
  <w:num w:numId="18" w16cid:durableId="48574100">
    <w:abstractNumId w:val="16"/>
  </w:num>
  <w:num w:numId="19" w16cid:durableId="4453442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efaultTableStyle w:val="DOSTable"/>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2F"/>
    <w:rsid w:val="0000764D"/>
    <w:rsid w:val="00016A3B"/>
    <w:rsid w:val="000248F2"/>
    <w:rsid w:val="00030662"/>
    <w:rsid w:val="000337F5"/>
    <w:rsid w:val="000371DE"/>
    <w:rsid w:val="00042BA1"/>
    <w:rsid w:val="00053DC8"/>
    <w:rsid w:val="00063588"/>
    <w:rsid w:val="000639FB"/>
    <w:rsid w:val="00064285"/>
    <w:rsid w:val="000815EF"/>
    <w:rsid w:val="00092EE9"/>
    <w:rsid w:val="000A22F5"/>
    <w:rsid w:val="000B0DCA"/>
    <w:rsid w:val="000D15CC"/>
    <w:rsid w:val="0012370A"/>
    <w:rsid w:val="00136F9B"/>
    <w:rsid w:val="00177854"/>
    <w:rsid w:val="00197860"/>
    <w:rsid w:val="001A2D1C"/>
    <w:rsid w:val="001E2E13"/>
    <w:rsid w:val="001E5502"/>
    <w:rsid w:val="00201626"/>
    <w:rsid w:val="00234310"/>
    <w:rsid w:val="002344ED"/>
    <w:rsid w:val="00236BC1"/>
    <w:rsid w:val="0027498C"/>
    <w:rsid w:val="00287B7A"/>
    <w:rsid w:val="00292216"/>
    <w:rsid w:val="002A2117"/>
    <w:rsid w:val="002B5526"/>
    <w:rsid w:val="002B6215"/>
    <w:rsid w:val="002D052C"/>
    <w:rsid w:val="002E4A26"/>
    <w:rsid w:val="002E6BD8"/>
    <w:rsid w:val="00300F88"/>
    <w:rsid w:val="00316A04"/>
    <w:rsid w:val="00337440"/>
    <w:rsid w:val="003533E8"/>
    <w:rsid w:val="00353EF8"/>
    <w:rsid w:val="003577F0"/>
    <w:rsid w:val="003769FA"/>
    <w:rsid w:val="00395555"/>
    <w:rsid w:val="003A3DCD"/>
    <w:rsid w:val="003C7359"/>
    <w:rsid w:val="003C77C0"/>
    <w:rsid w:val="003F0138"/>
    <w:rsid w:val="00423AA5"/>
    <w:rsid w:val="00431341"/>
    <w:rsid w:val="004746BC"/>
    <w:rsid w:val="004F5963"/>
    <w:rsid w:val="005164D5"/>
    <w:rsid w:val="00531A21"/>
    <w:rsid w:val="00544886"/>
    <w:rsid w:val="00561349"/>
    <w:rsid w:val="005B03B8"/>
    <w:rsid w:val="005B4AB4"/>
    <w:rsid w:val="005C2DDC"/>
    <w:rsid w:val="005D55E0"/>
    <w:rsid w:val="005F5990"/>
    <w:rsid w:val="00607910"/>
    <w:rsid w:val="00612E6C"/>
    <w:rsid w:val="0062601B"/>
    <w:rsid w:val="00633D66"/>
    <w:rsid w:val="00635DAC"/>
    <w:rsid w:val="00660FA5"/>
    <w:rsid w:val="006727C3"/>
    <w:rsid w:val="006762DE"/>
    <w:rsid w:val="00677020"/>
    <w:rsid w:val="006C49B7"/>
    <w:rsid w:val="006C4E2C"/>
    <w:rsid w:val="006C53C5"/>
    <w:rsid w:val="006D0E43"/>
    <w:rsid w:val="006E2C2F"/>
    <w:rsid w:val="006F574E"/>
    <w:rsid w:val="007059C2"/>
    <w:rsid w:val="00717455"/>
    <w:rsid w:val="00731FA1"/>
    <w:rsid w:val="0074588F"/>
    <w:rsid w:val="007B5400"/>
    <w:rsid w:val="007B5E05"/>
    <w:rsid w:val="007E7544"/>
    <w:rsid w:val="007F0870"/>
    <w:rsid w:val="00805D1F"/>
    <w:rsid w:val="00817002"/>
    <w:rsid w:val="00834ADE"/>
    <w:rsid w:val="00847DE5"/>
    <w:rsid w:val="008671D2"/>
    <w:rsid w:val="00880CFA"/>
    <w:rsid w:val="00882146"/>
    <w:rsid w:val="008E4550"/>
    <w:rsid w:val="00915499"/>
    <w:rsid w:val="00935ACB"/>
    <w:rsid w:val="0097129F"/>
    <w:rsid w:val="00981A20"/>
    <w:rsid w:val="0098507A"/>
    <w:rsid w:val="009D6019"/>
    <w:rsid w:val="00A24CDD"/>
    <w:rsid w:val="00A33A6D"/>
    <w:rsid w:val="00A5761B"/>
    <w:rsid w:val="00A651DF"/>
    <w:rsid w:val="00A718AC"/>
    <w:rsid w:val="00AA2805"/>
    <w:rsid w:val="00AB2AEC"/>
    <w:rsid w:val="00B33C66"/>
    <w:rsid w:val="00B65B6D"/>
    <w:rsid w:val="00B66130"/>
    <w:rsid w:val="00BA0AAC"/>
    <w:rsid w:val="00BA3D2C"/>
    <w:rsid w:val="00BC1E09"/>
    <w:rsid w:val="00C24DD9"/>
    <w:rsid w:val="00C405A5"/>
    <w:rsid w:val="00C56173"/>
    <w:rsid w:val="00C8132D"/>
    <w:rsid w:val="00C82928"/>
    <w:rsid w:val="00C83320"/>
    <w:rsid w:val="00C9399F"/>
    <w:rsid w:val="00CC4617"/>
    <w:rsid w:val="00D03969"/>
    <w:rsid w:val="00D10E7C"/>
    <w:rsid w:val="00D30948"/>
    <w:rsid w:val="00D926C0"/>
    <w:rsid w:val="00D9706F"/>
    <w:rsid w:val="00DA01D5"/>
    <w:rsid w:val="00DD59BC"/>
    <w:rsid w:val="00DD646E"/>
    <w:rsid w:val="00DE225D"/>
    <w:rsid w:val="00DF0E17"/>
    <w:rsid w:val="00E123D3"/>
    <w:rsid w:val="00E42D78"/>
    <w:rsid w:val="00E67A3C"/>
    <w:rsid w:val="00E87D0B"/>
    <w:rsid w:val="00E973BF"/>
    <w:rsid w:val="00EA1EA8"/>
    <w:rsid w:val="00F0575F"/>
    <w:rsid w:val="00F14934"/>
    <w:rsid w:val="00F314D3"/>
    <w:rsid w:val="00F36F20"/>
    <w:rsid w:val="00F554B1"/>
    <w:rsid w:val="00F85C52"/>
    <w:rsid w:val="00FC5432"/>
    <w:rsid w:val="140BE6C0"/>
    <w:rsid w:val="17D16BB1"/>
    <w:rsid w:val="2B0BB933"/>
    <w:rsid w:val="2C38A28D"/>
    <w:rsid w:val="34EE0BB3"/>
    <w:rsid w:val="36862598"/>
    <w:rsid w:val="3CD7649A"/>
    <w:rsid w:val="3D2AF357"/>
    <w:rsid w:val="3E593714"/>
    <w:rsid w:val="40F00AA8"/>
    <w:rsid w:val="483B157A"/>
    <w:rsid w:val="4BCA06A3"/>
    <w:rsid w:val="5ADC2100"/>
    <w:rsid w:val="5C3B84AB"/>
    <w:rsid w:val="5E938533"/>
    <w:rsid w:val="669CBC5C"/>
    <w:rsid w:val="6AA9D3B2"/>
    <w:rsid w:val="6EFD8308"/>
    <w:rsid w:val="7F3C27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E5CF"/>
  <w15:docId w15:val="{B184D894-FFAA-7C46-84EA-175F2FB8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uiPriority w:val="1"/>
    <w:qFormat/>
    <w:rsid w:val="003C7359"/>
    <w:pPr>
      <w:spacing w:line="276" w:lineRule="auto"/>
    </w:pPr>
    <w:rPr>
      <w:rFonts w:eastAsia="Arial" w:cs="Arial"/>
      <w:szCs w:val="24"/>
      <w:lang w:val="en-GB"/>
    </w:rPr>
  </w:style>
  <w:style w:type="paragraph" w:styleId="Heading1">
    <w:name w:val="heading 1"/>
    <w:basedOn w:val="Normal"/>
    <w:next w:val="Normal"/>
    <w:link w:val="Heading1Char"/>
    <w:uiPriority w:val="9"/>
    <w:qFormat/>
    <w:rsid w:val="00880CFA"/>
    <w:pPr>
      <w:keepNext/>
      <w:keepLines/>
      <w:widowControl/>
      <w:numPr>
        <w:numId w:val="14"/>
      </w:numPr>
      <w:spacing w:before="300" w:after="300"/>
      <w:outlineLvl w:val="0"/>
    </w:pPr>
    <w:rPr>
      <w:rFonts w:asciiTheme="majorHAnsi" w:eastAsiaTheme="majorEastAsia" w:hAnsiTheme="majorHAnsi" w:cstheme="majorBidi"/>
      <w:b/>
      <w:color w:val="1875D2" w:themeColor="accent1"/>
      <w:sz w:val="28"/>
      <w:szCs w:val="32"/>
    </w:rPr>
  </w:style>
  <w:style w:type="paragraph" w:styleId="Heading2">
    <w:name w:val="heading 2"/>
    <w:basedOn w:val="TitleHeader"/>
    <w:link w:val="Heading2Char"/>
    <w:uiPriority w:val="9"/>
    <w:qFormat/>
    <w:rsid w:val="00AA2805"/>
    <w:pPr>
      <w:keepNext/>
      <w:widowControl/>
      <w:numPr>
        <w:ilvl w:val="1"/>
        <w:numId w:val="14"/>
      </w:numPr>
      <w:spacing w:before="300" w:after="300"/>
      <w:outlineLvl w:val="1"/>
    </w:pPr>
    <w:rPr>
      <w:sz w:val="22"/>
    </w:rPr>
  </w:style>
  <w:style w:type="paragraph" w:styleId="Heading3">
    <w:name w:val="heading 3"/>
    <w:basedOn w:val="Normal"/>
    <w:next w:val="Normal"/>
    <w:link w:val="Heading3Char"/>
    <w:uiPriority w:val="9"/>
    <w:semiHidden/>
    <w:qFormat/>
    <w:rsid w:val="007B5E05"/>
    <w:pPr>
      <w:keepNext/>
      <w:keepLines/>
      <w:numPr>
        <w:ilvl w:val="2"/>
        <w:numId w:val="14"/>
      </w:numPr>
      <w:spacing w:before="40"/>
      <w:outlineLvl w:val="2"/>
    </w:pPr>
    <w:rPr>
      <w:rFonts w:asciiTheme="majorHAnsi" w:eastAsiaTheme="majorEastAsia" w:hAnsiTheme="majorHAnsi" w:cstheme="majorBidi"/>
      <w:color w:val="1875D2" w:themeColor="accent1"/>
    </w:rPr>
  </w:style>
  <w:style w:type="paragraph" w:styleId="Heading4">
    <w:name w:val="heading 4"/>
    <w:basedOn w:val="Normal"/>
    <w:next w:val="Normal"/>
    <w:link w:val="Heading4Char"/>
    <w:uiPriority w:val="9"/>
    <w:semiHidden/>
    <w:qFormat/>
    <w:rsid w:val="007B5E05"/>
    <w:pPr>
      <w:keepNext/>
      <w:keepLines/>
      <w:numPr>
        <w:ilvl w:val="3"/>
        <w:numId w:val="14"/>
      </w:numPr>
      <w:spacing w:before="40"/>
      <w:outlineLvl w:val="3"/>
    </w:pPr>
    <w:rPr>
      <w:rFonts w:asciiTheme="majorHAnsi" w:eastAsiaTheme="majorEastAsia" w:hAnsiTheme="majorHAnsi" w:cstheme="majorBidi"/>
      <w:i/>
      <w:iCs/>
      <w:color w:val="12579D" w:themeColor="accent1" w:themeShade="BF"/>
    </w:rPr>
  </w:style>
  <w:style w:type="paragraph" w:styleId="Heading5">
    <w:name w:val="heading 5"/>
    <w:basedOn w:val="Normal"/>
    <w:next w:val="Normal"/>
    <w:link w:val="Heading5Char"/>
    <w:uiPriority w:val="9"/>
    <w:semiHidden/>
    <w:qFormat/>
    <w:rsid w:val="007B5E05"/>
    <w:pPr>
      <w:keepNext/>
      <w:keepLines/>
      <w:numPr>
        <w:ilvl w:val="4"/>
        <w:numId w:val="14"/>
      </w:numPr>
      <w:spacing w:before="40"/>
      <w:outlineLvl w:val="4"/>
    </w:pPr>
    <w:rPr>
      <w:rFonts w:asciiTheme="majorHAnsi" w:eastAsiaTheme="majorEastAsia" w:hAnsiTheme="majorHAnsi" w:cstheme="majorBidi"/>
      <w:color w:val="12579D" w:themeColor="accent1" w:themeShade="BF"/>
    </w:rPr>
  </w:style>
  <w:style w:type="paragraph" w:styleId="Heading6">
    <w:name w:val="heading 6"/>
    <w:basedOn w:val="Normal"/>
    <w:next w:val="Normal"/>
    <w:link w:val="Heading6Char"/>
    <w:uiPriority w:val="9"/>
    <w:semiHidden/>
    <w:qFormat/>
    <w:rsid w:val="007B5E05"/>
    <w:pPr>
      <w:keepNext/>
      <w:keepLines/>
      <w:numPr>
        <w:ilvl w:val="5"/>
        <w:numId w:val="14"/>
      </w:numPr>
      <w:spacing w:before="40"/>
      <w:outlineLvl w:val="5"/>
    </w:pPr>
    <w:rPr>
      <w:rFonts w:asciiTheme="majorHAnsi" w:eastAsiaTheme="majorEastAsia" w:hAnsiTheme="majorHAnsi" w:cstheme="majorBidi"/>
      <w:color w:val="0C3968" w:themeColor="accent1" w:themeShade="7F"/>
    </w:rPr>
  </w:style>
  <w:style w:type="paragraph" w:styleId="Heading7">
    <w:name w:val="heading 7"/>
    <w:basedOn w:val="Normal"/>
    <w:next w:val="Normal"/>
    <w:link w:val="Heading7Char"/>
    <w:uiPriority w:val="9"/>
    <w:semiHidden/>
    <w:qFormat/>
    <w:rsid w:val="007B5E05"/>
    <w:pPr>
      <w:keepNext/>
      <w:keepLines/>
      <w:numPr>
        <w:ilvl w:val="6"/>
        <w:numId w:val="14"/>
      </w:numPr>
      <w:spacing w:before="40"/>
      <w:outlineLvl w:val="6"/>
    </w:pPr>
    <w:rPr>
      <w:rFonts w:asciiTheme="majorHAnsi" w:eastAsiaTheme="majorEastAsia" w:hAnsiTheme="majorHAnsi" w:cstheme="majorBidi"/>
      <w:i/>
      <w:iCs/>
      <w:color w:val="0C3968" w:themeColor="accent1" w:themeShade="7F"/>
    </w:rPr>
  </w:style>
  <w:style w:type="paragraph" w:styleId="Heading8">
    <w:name w:val="heading 8"/>
    <w:basedOn w:val="Normal"/>
    <w:next w:val="Normal"/>
    <w:link w:val="Heading8Char"/>
    <w:uiPriority w:val="9"/>
    <w:semiHidden/>
    <w:qFormat/>
    <w:rsid w:val="007B5E05"/>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7B5E05"/>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semiHidden/>
    <w:qFormat/>
    <w:rPr>
      <w:sz w:val="16"/>
      <w:szCs w:val="16"/>
    </w:rPr>
  </w:style>
  <w:style w:type="paragraph" w:styleId="Title">
    <w:name w:val="Title"/>
    <w:basedOn w:val="Normal"/>
    <w:uiPriority w:val="10"/>
    <w:qFormat/>
    <w:rsid w:val="00A651DF"/>
    <w:pPr>
      <w:spacing w:line="216" w:lineRule="auto"/>
      <w:jc w:val="center"/>
    </w:pPr>
    <w:rPr>
      <w:rFonts w:asciiTheme="majorHAnsi" w:hAnsiTheme="majorHAnsi"/>
      <w:color w:val="1875D2" w:themeColor="accent1"/>
      <w:sz w:val="40"/>
      <w:szCs w:val="40"/>
    </w:rPr>
  </w:style>
  <w:style w:type="paragraph" w:customStyle="1" w:styleId="TableParagraph">
    <w:name w:val="Table Paragraph"/>
    <w:basedOn w:val="Normal"/>
    <w:uiPriority w:val="1"/>
    <w:qFormat/>
    <w:rPr>
      <w:rFonts w:ascii="Verdana" w:eastAsia="Verdana" w:hAnsi="Verdana" w:cs="Verdana"/>
    </w:rPr>
  </w:style>
  <w:style w:type="paragraph" w:styleId="Header">
    <w:name w:val="header"/>
    <w:basedOn w:val="Normal"/>
    <w:link w:val="HeaderChar"/>
    <w:uiPriority w:val="99"/>
    <w:semiHidden/>
    <w:rsid w:val="006C49B7"/>
    <w:pPr>
      <w:tabs>
        <w:tab w:val="center" w:pos="4513"/>
        <w:tab w:val="right" w:pos="9026"/>
      </w:tabs>
    </w:pPr>
  </w:style>
  <w:style w:type="character" w:customStyle="1" w:styleId="HeaderChar">
    <w:name w:val="Header Char"/>
    <w:basedOn w:val="DefaultParagraphFont"/>
    <w:link w:val="Header"/>
    <w:uiPriority w:val="99"/>
    <w:semiHidden/>
    <w:rsid w:val="003C7359"/>
    <w:rPr>
      <w:rFonts w:eastAsia="Arial" w:cs="Arial"/>
      <w:szCs w:val="24"/>
    </w:rPr>
  </w:style>
  <w:style w:type="paragraph" w:styleId="Footer">
    <w:name w:val="footer"/>
    <w:basedOn w:val="BodyText"/>
    <w:link w:val="FooterChar"/>
    <w:uiPriority w:val="99"/>
    <w:semiHidden/>
    <w:rsid w:val="00A651DF"/>
    <w:pPr>
      <w:tabs>
        <w:tab w:val="right" w:pos="10773"/>
      </w:tabs>
      <w:spacing w:line="216" w:lineRule="auto"/>
    </w:pPr>
    <w:rPr>
      <w:color w:val="1875D2" w:themeColor="accent1"/>
    </w:rPr>
  </w:style>
  <w:style w:type="character" w:customStyle="1" w:styleId="FooterChar">
    <w:name w:val="Footer Char"/>
    <w:basedOn w:val="DefaultParagraphFont"/>
    <w:link w:val="Footer"/>
    <w:uiPriority w:val="99"/>
    <w:semiHidden/>
    <w:rsid w:val="003C7359"/>
    <w:rPr>
      <w:rFonts w:eastAsia="Arial" w:cs="Arial"/>
      <w:color w:val="1875D2" w:themeColor="accent1"/>
      <w:sz w:val="16"/>
      <w:szCs w:val="16"/>
    </w:rPr>
  </w:style>
  <w:style w:type="character" w:styleId="PageNumber">
    <w:name w:val="page number"/>
    <w:basedOn w:val="DefaultParagraphFont"/>
    <w:uiPriority w:val="99"/>
    <w:semiHidden/>
    <w:rsid w:val="00E42D78"/>
    <w:rPr>
      <w:b/>
      <w:sz w:val="22"/>
    </w:rPr>
  </w:style>
  <w:style w:type="table" w:styleId="TableGrid">
    <w:name w:val="Table Grid"/>
    <w:basedOn w:val="TableNormal"/>
    <w:uiPriority w:val="39"/>
    <w:rsid w:val="006C4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642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064285"/>
    <w:tblPr>
      <w:tblStyleRowBandSize w:val="1"/>
      <w:tblStyleColBandSize w:val="1"/>
      <w:tblBorders>
        <w:top w:val="single" w:sz="4" w:space="0" w:color="9BC7F3" w:themeColor="accent1" w:themeTint="66"/>
        <w:left w:val="single" w:sz="4" w:space="0" w:color="9BC7F3" w:themeColor="accent1" w:themeTint="66"/>
        <w:bottom w:val="single" w:sz="4" w:space="0" w:color="9BC7F3" w:themeColor="accent1" w:themeTint="66"/>
        <w:right w:val="single" w:sz="4" w:space="0" w:color="9BC7F3" w:themeColor="accent1" w:themeTint="66"/>
        <w:insideH w:val="single" w:sz="4" w:space="0" w:color="9BC7F3" w:themeColor="accent1" w:themeTint="66"/>
        <w:insideV w:val="single" w:sz="4" w:space="0" w:color="9BC7F3" w:themeColor="accent1" w:themeTint="66"/>
      </w:tblBorders>
    </w:tblPr>
    <w:tblStylePr w:type="firstRow">
      <w:rPr>
        <w:b/>
        <w:bCs/>
      </w:rPr>
      <w:tblPr/>
      <w:tcPr>
        <w:tcBorders>
          <w:bottom w:val="single" w:sz="12" w:space="0" w:color="6AABEE" w:themeColor="accent1" w:themeTint="99"/>
        </w:tcBorders>
      </w:tcPr>
    </w:tblStylePr>
    <w:tblStylePr w:type="lastRow">
      <w:rPr>
        <w:b/>
        <w:bCs/>
      </w:rPr>
      <w:tblPr/>
      <w:tcPr>
        <w:tcBorders>
          <w:top w:val="double" w:sz="2" w:space="0" w:color="6AABEE"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C77C0"/>
    <w:tblPr>
      <w:tblStyleRowBandSize w:val="1"/>
      <w:tblStyleColBandSize w:val="1"/>
      <w:tblBorders>
        <w:top w:val="single" w:sz="2" w:space="0" w:color="6AABEE" w:themeColor="accent1" w:themeTint="99"/>
        <w:bottom w:val="single" w:sz="2" w:space="0" w:color="6AABEE" w:themeColor="accent1" w:themeTint="99"/>
        <w:insideH w:val="single" w:sz="2" w:space="0" w:color="6AABEE" w:themeColor="accent1" w:themeTint="99"/>
        <w:insideV w:val="single" w:sz="2" w:space="0" w:color="6AABEE" w:themeColor="accent1" w:themeTint="99"/>
      </w:tblBorders>
    </w:tblPr>
    <w:tblStylePr w:type="firstRow">
      <w:rPr>
        <w:b/>
        <w:bCs/>
      </w:rPr>
      <w:tblPr/>
      <w:tcPr>
        <w:tcBorders>
          <w:top w:val="nil"/>
          <w:bottom w:val="single" w:sz="12" w:space="0" w:color="6AABEE" w:themeColor="accent1" w:themeTint="99"/>
          <w:insideH w:val="nil"/>
          <w:insideV w:val="nil"/>
        </w:tcBorders>
        <w:shd w:val="clear" w:color="auto" w:fill="FFFFFF" w:themeFill="background1"/>
      </w:tcPr>
    </w:tblStylePr>
    <w:tblStylePr w:type="lastRow">
      <w:rPr>
        <w:b/>
        <w:bCs/>
      </w:rPr>
      <w:tblPr/>
      <w:tcPr>
        <w:tcBorders>
          <w:top w:val="double" w:sz="2" w:space="0" w:color="6AAB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3F9" w:themeFill="accent1" w:themeFillTint="33"/>
      </w:tcPr>
    </w:tblStylePr>
    <w:tblStylePr w:type="band1Horz">
      <w:tblPr/>
      <w:tcPr>
        <w:shd w:val="clear" w:color="auto" w:fill="F0F7FB"/>
      </w:tcPr>
    </w:tblStylePr>
  </w:style>
  <w:style w:type="character" w:customStyle="1" w:styleId="Heading2Char">
    <w:name w:val="Heading 2 Char"/>
    <w:basedOn w:val="DefaultParagraphFont"/>
    <w:link w:val="Heading2"/>
    <w:uiPriority w:val="9"/>
    <w:rsid w:val="00AA2805"/>
    <w:rPr>
      <w:rFonts w:asciiTheme="majorHAnsi" w:eastAsia="Arial" w:hAnsiTheme="majorHAnsi" w:cs="Arial"/>
      <w:b/>
      <w:bCs/>
      <w:color w:val="1875D2" w:themeColor="accent1"/>
      <w:szCs w:val="24"/>
      <w:u w:val="single"/>
    </w:rPr>
  </w:style>
  <w:style w:type="paragraph" w:styleId="TOC1">
    <w:name w:val="toc 1"/>
    <w:basedOn w:val="Normal"/>
    <w:uiPriority w:val="39"/>
    <w:qFormat/>
    <w:rsid w:val="00A651DF"/>
    <w:pPr>
      <w:spacing w:before="360"/>
      <w:ind w:left="567" w:hanging="567"/>
    </w:pPr>
    <w:rPr>
      <w:rFonts w:eastAsia="Calibri Light" w:cs="Calibri Light"/>
      <w:sz w:val="24"/>
    </w:rPr>
  </w:style>
  <w:style w:type="paragraph" w:styleId="TOC2">
    <w:name w:val="toc 2"/>
    <w:basedOn w:val="Normal"/>
    <w:uiPriority w:val="39"/>
    <w:qFormat/>
    <w:rsid w:val="00805D1F"/>
    <w:pPr>
      <w:spacing w:before="360"/>
      <w:ind w:left="1134" w:hanging="567"/>
    </w:pPr>
    <w:rPr>
      <w:rFonts w:eastAsia="Calibri Light" w:cs="Calibri Light"/>
      <w:sz w:val="24"/>
    </w:rPr>
  </w:style>
  <w:style w:type="paragraph" w:customStyle="1" w:styleId="TitleHeader">
    <w:name w:val="Title Header"/>
    <w:basedOn w:val="Normal"/>
    <w:uiPriority w:val="4"/>
    <w:qFormat/>
    <w:rsid w:val="00201626"/>
    <w:pPr>
      <w:spacing w:before="120" w:after="240"/>
    </w:pPr>
    <w:rPr>
      <w:rFonts w:asciiTheme="majorHAnsi" w:hAnsiTheme="majorHAnsi"/>
      <w:b/>
      <w:bCs/>
      <w:color w:val="1875D2" w:themeColor="accent1"/>
      <w:sz w:val="28"/>
      <w:u w:val="single"/>
    </w:rPr>
  </w:style>
  <w:style w:type="paragraph" w:styleId="TOC3">
    <w:name w:val="toc 3"/>
    <w:basedOn w:val="Normal"/>
    <w:next w:val="Normal"/>
    <w:autoRedefine/>
    <w:uiPriority w:val="39"/>
    <w:semiHidden/>
    <w:rsid w:val="0012370A"/>
    <w:pPr>
      <w:spacing w:after="100"/>
      <w:ind w:left="440"/>
    </w:pPr>
  </w:style>
  <w:style w:type="character" w:styleId="Hyperlink">
    <w:name w:val="Hyperlink"/>
    <w:basedOn w:val="DefaultParagraphFont"/>
    <w:uiPriority w:val="99"/>
    <w:semiHidden/>
    <w:rsid w:val="00AB2AEC"/>
    <w:rPr>
      <w:color w:val="1875D2" w:themeColor="accent1"/>
      <w:u w:val="single"/>
    </w:rPr>
  </w:style>
  <w:style w:type="character" w:styleId="UnresolvedMention">
    <w:name w:val="Unresolved Mention"/>
    <w:basedOn w:val="DefaultParagraphFont"/>
    <w:uiPriority w:val="99"/>
    <w:semiHidden/>
    <w:rsid w:val="00A33A6D"/>
    <w:rPr>
      <w:color w:val="605E5C"/>
      <w:shd w:val="clear" w:color="auto" w:fill="E1DFDD"/>
    </w:rPr>
  </w:style>
  <w:style w:type="character" w:customStyle="1" w:styleId="Heading1Char">
    <w:name w:val="Heading 1 Char"/>
    <w:basedOn w:val="DefaultParagraphFont"/>
    <w:link w:val="Heading1"/>
    <w:uiPriority w:val="9"/>
    <w:rsid w:val="00880CFA"/>
    <w:rPr>
      <w:rFonts w:asciiTheme="majorHAnsi" w:eastAsiaTheme="majorEastAsia" w:hAnsiTheme="majorHAnsi" w:cstheme="majorBidi"/>
      <w:b/>
      <w:color w:val="1875D2" w:themeColor="accent1"/>
      <w:sz w:val="28"/>
      <w:szCs w:val="32"/>
    </w:rPr>
  </w:style>
  <w:style w:type="paragraph" w:styleId="TOCHeading">
    <w:name w:val="TOC Heading"/>
    <w:basedOn w:val="BodyText"/>
    <w:next w:val="Normal"/>
    <w:uiPriority w:val="39"/>
    <w:semiHidden/>
    <w:qFormat/>
    <w:rsid w:val="00A651DF"/>
    <w:pPr>
      <w:spacing w:after="600"/>
    </w:pPr>
    <w:rPr>
      <w:b/>
      <w:bCs/>
      <w:noProof/>
      <w:color w:val="1875D2" w:themeColor="accent1"/>
      <w:sz w:val="28"/>
      <w:szCs w:val="28"/>
      <w:u w:val="single"/>
    </w:rPr>
  </w:style>
  <w:style w:type="paragraph" w:styleId="NoSpacing">
    <w:name w:val="No Spacing"/>
    <w:uiPriority w:val="1"/>
    <w:semiHidden/>
    <w:qFormat/>
    <w:rsid w:val="00201626"/>
    <w:rPr>
      <w:rFonts w:eastAsia="Arial" w:cs="Arial"/>
      <w:szCs w:val="24"/>
    </w:rPr>
  </w:style>
  <w:style w:type="paragraph" w:customStyle="1" w:styleId="BulletText">
    <w:name w:val="Bullet Text"/>
    <w:basedOn w:val="Normal"/>
    <w:uiPriority w:val="2"/>
    <w:qFormat/>
    <w:rsid w:val="003C7359"/>
    <w:pPr>
      <w:numPr>
        <w:numId w:val="12"/>
      </w:numPr>
      <w:spacing w:before="100" w:after="100"/>
      <w:ind w:left="357" w:hanging="357"/>
    </w:pPr>
    <w:rPr>
      <w:rFonts w:eastAsia="Verdana" w:cs="Verdana"/>
    </w:rPr>
  </w:style>
  <w:style w:type="table" w:customStyle="1" w:styleId="DOSTable">
    <w:name w:val="DOS Table"/>
    <w:basedOn w:val="TableNormal"/>
    <w:uiPriority w:val="99"/>
    <w:rsid w:val="00880CFA"/>
    <w:pPr>
      <w:widowControl/>
      <w:autoSpaceDE/>
      <w:autoSpaceDN/>
    </w:pPr>
    <w:tblPr>
      <w:tblStyleRowBandSize w:val="1"/>
      <w:tblInd w:w="108" w:type="dxa"/>
      <w:tblBorders>
        <w:top w:val="single" w:sz="2" w:space="0" w:color="8CC2F6" w:themeColor="accent5"/>
        <w:left w:val="single" w:sz="2" w:space="0" w:color="8CC2F6" w:themeColor="accent5"/>
        <w:bottom w:val="single" w:sz="2" w:space="0" w:color="8CC2F6" w:themeColor="accent5"/>
        <w:right w:val="single" w:sz="2" w:space="0" w:color="8CC2F6" w:themeColor="accent5"/>
        <w:insideH w:val="single" w:sz="2" w:space="0" w:color="8CC2F6" w:themeColor="accent5"/>
        <w:insideV w:val="single" w:sz="2" w:space="0" w:color="8CC2F6" w:themeColor="accent5"/>
      </w:tblBorders>
      <w:tblCellMar>
        <w:top w:w="57" w:type="dxa"/>
        <w:bottom w:w="57" w:type="dxa"/>
      </w:tblCellMar>
    </w:tblPr>
    <w:tblStylePr w:type="firstRow">
      <w:rPr>
        <w:b/>
        <w:color w:val="1875D2" w:themeColor="accent1"/>
      </w:rPr>
      <w:tblPr/>
      <w:tcPr>
        <w:shd w:val="clear" w:color="auto" w:fill="E7F2FD" w:themeFill="accent5" w:themeFillTint="33"/>
      </w:tcPr>
    </w:tblStylePr>
    <w:tblStylePr w:type="firstCol">
      <w:rPr>
        <w:b/>
      </w:rPr>
    </w:tblStylePr>
    <w:tblStylePr w:type="band2Horz">
      <w:tblPr/>
      <w:tcPr>
        <w:shd w:val="clear" w:color="auto" w:fill="E7F2FD" w:themeFill="accent5" w:themeFillTint="33"/>
      </w:tcPr>
    </w:tblStylePr>
  </w:style>
  <w:style w:type="character" w:customStyle="1" w:styleId="Heading3Char">
    <w:name w:val="Heading 3 Char"/>
    <w:basedOn w:val="DefaultParagraphFont"/>
    <w:link w:val="Heading3"/>
    <w:uiPriority w:val="9"/>
    <w:semiHidden/>
    <w:rsid w:val="003C7359"/>
    <w:rPr>
      <w:rFonts w:asciiTheme="majorHAnsi" w:eastAsiaTheme="majorEastAsia" w:hAnsiTheme="majorHAnsi" w:cstheme="majorBidi"/>
      <w:color w:val="1875D2" w:themeColor="accent1"/>
      <w:szCs w:val="24"/>
    </w:rPr>
  </w:style>
  <w:style w:type="character" w:customStyle="1" w:styleId="Heading4Char">
    <w:name w:val="Heading 4 Char"/>
    <w:basedOn w:val="DefaultParagraphFont"/>
    <w:link w:val="Heading4"/>
    <w:uiPriority w:val="9"/>
    <w:semiHidden/>
    <w:rsid w:val="003C7359"/>
    <w:rPr>
      <w:rFonts w:asciiTheme="majorHAnsi" w:eastAsiaTheme="majorEastAsia" w:hAnsiTheme="majorHAnsi" w:cstheme="majorBidi"/>
      <w:i/>
      <w:iCs/>
      <w:color w:val="12579D" w:themeColor="accent1" w:themeShade="BF"/>
      <w:szCs w:val="24"/>
    </w:rPr>
  </w:style>
  <w:style w:type="character" w:customStyle="1" w:styleId="Heading5Char">
    <w:name w:val="Heading 5 Char"/>
    <w:basedOn w:val="DefaultParagraphFont"/>
    <w:link w:val="Heading5"/>
    <w:uiPriority w:val="9"/>
    <w:semiHidden/>
    <w:rsid w:val="003C7359"/>
    <w:rPr>
      <w:rFonts w:asciiTheme="majorHAnsi" w:eastAsiaTheme="majorEastAsia" w:hAnsiTheme="majorHAnsi" w:cstheme="majorBidi"/>
      <w:color w:val="12579D" w:themeColor="accent1" w:themeShade="BF"/>
      <w:szCs w:val="24"/>
    </w:rPr>
  </w:style>
  <w:style w:type="character" w:customStyle="1" w:styleId="Heading6Char">
    <w:name w:val="Heading 6 Char"/>
    <w:basedOn w:val="DefaultParagraphFont"/>
    <w:link w:val="Heading6"/>
    <w:uiPriority w:val="9"/>
    <w:semiHidden/>
    <w:rsid w:val="003C7359"/>
    <w:rPr>
      <w:rFonts w:asciiTheme="majorHAnsi" w:eastAsiaTheme="majorEastAsia" w:hAnsiTheme="majorHAnsi" w:cstheme="majorBidi"/>
      <w:color w:val="0C3968" w:themeColor="accent1" w:themeShade="7F"/>
      <w:szCs w:val="24"/>
    </w:rPr>
  </w:style>
  <w:style w:type="character" w:customStyle="1" w:styleId="Heading7Char">
    <w:name w:val="Heading 7 Char"/>
    <w:basedOn w:val="DefaultParagraphFont"/>
    <w:link w:val="Heading7"/>
    <w:uiPriority w:val="9"/>
    <w:semiHidden/>
    <w:rsid w:val="003C7359"/>
    <w:rPr>
      <w:rFonts w:asciiTheme="majorHAnsi" w:eastAsiaTheme="majorEastAsia" w:hAnsiTheme="majorHAnsi" w:cstheme="majorBidi"/>
      <w:i/>
      <w:iCs/>
      <w:color w:val="0C3968" w:themeColor="accent1" w:themeShade="7F"/>
      <w:szCs w:val="24"/>
    </w:rPr>
  </w:style>
  <w:style w:type="character" w:customStyle="1" w:styleId="Heading8Char">
    <w:name w:val="Heading 8 Char"/>
    <w:basedOn w:val="DefaultParagraphFont"/>
    <w:link w:val="Heading8"/>
    <w:uiPriority w:val="9"/>
    <w:semiHidden/>
    <w:rsid w:val="003C73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735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B4AB4"/>
    <w:pPr>
      <w:widowControl/>
      <w:autoSpaceDE/>
      <w:autoSpaceDN/>
      <w:spacing w:after="160" w:line="259" w:lineRule="auto"/>
      <w:ind w:left="720"/>
      <w:contextualSpacing/>
    </w:pPr>
    <w:rPr>
      <w:rFonts w:eastAsiaTheme="minorHAnsi" w:cstheme="minorBidi"/>
      <w:szCs w:val="22"/>
    </w:rPr>
  </w:style>
  <w:style w:type="paragraph" w:styleId="CommentText">
    <w:name w:val="annotation text"/>
    <w:basedOn w:val="Normal"/>
    <w:link w:val="CommentTextChar"/>
    <w:uiPriority w:val="99"/>
    <w:semiHidden/>
    <w:rsid w:val="000D15CC"/>
    <w:pPr>
      <w:spacing w:line="240" w:lineRule="auto"/>
    </w:pPr>
    <w:rPr>
      <w:sz w:val="20"/>
      <w:szCs w:val="20"/>
    </w:rPr>
  </w:style>
  <w:style w:type="character" w:customStyle="1" w:styleId="CommentTextChar">
    <w:name w:val="Comment Text Char"/>
    <w:basedOn w:val="DefaultParagraphFont"/>
    <w:link w:val="CommentText"/>
    <w:uiPriority w:val="99"/>
    <w:semiHidden/>
    <w:rsid w:val="000D15CC"/>
    <w:rPr>
      <w:rFonts w:eastAsia="Arial" w:cs="Arial"/>
      <w:sz w:val="20"/>
      <w:szCs w:val="20"/>
      <w:lang w:val="en-GB"/>
    </w:rPr>
  </w:style>
  <w:style w:type="character" w:styleId="CommentReference">
    <w:name w:val="annotation reference"/>
    <w:basedOn w:val="DefaultParagraphFont"/>
    <w:uiPriority w:val="99"/>
    <w:semiHidden/>
    <w:rsid w:val="000D15CC"/>
    <w:rPr>
      <w:sz w:val="16"/>
      <w:szCs w:val="16"/>
    </w:rPr>
  </w:style>
  <w:style w:type="paragraph" w:styleId="Revision">
    <w:name w:val="Revision"/>
    <w:hidden/>
    <w:uiPriority w:val="99"/>
    <w:semiHidden/>
    <w:rsid w:val="000D15CC"/>
    <w:pPr>
      <w:widowControl/>
      <w:autoSpaceDE/>
      <w:autoSpaceDN/>
    </w:pPr>
    <w:rPr>
      <w:rFonts w:eastAsia="Arial"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9">
      <a:dk1>
        <a:sysClr val="windowText" lastClr="000000"/>
      </a:dk1>
      <a:lt1>
        <a:sysClr val="window" lastClr="FFFFFF"/>
      </a:lt1>
      <a:dk2>
        <a:srgbClr val="7FD3A1"/>
      </a:dk2>
      <a:lt2>
        <a:srgbClr val="FFD37F"/>
      </a:lt2>
      <a:accent1>
        <a:srgbClr val="1875D2"/>
      </a:accent1>
      <a:accent2>
        <a:srgbClr val="AE6DE1"/>
      </a:accent2>
      <a:accent3>
        <a:srgbClr val="00A745"/>
      </a:accent3>
      <a:accent4>
        <a:srgbClr val="FAA700"/>
      </a:accent4>
      <a:accent5>
        <a:srgbClr val="8CC2F6"/>
      </a:accent5>
      <a:accent6>
        <a:srgbClr val="D6B6F0"/>
      </a:accent6>
      <a:hlink>
        <a:srgbClr val="000000"/>
      </a:hlink>
      <a:folHlink>
        <a:srgbClr val="000000"/>
      </a:folHlink>
    </a:clrScheme>
    <a:fontScheme name="Custom 10">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8" ma:contentTypeDescription="Create a new document." ma:contentTypeScope="" ma:versionID="dfae6b91fbbf208c5374bea484c70b03">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e10c23fa6ba6cf9b8796b34c4a58d562"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07dd4af8-a321-41fe-a751-d6401f05c3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5029E-1482-4991-AA35-D27999F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25915-D1D5-0444-8E96-DCE1CDE6ADED}">
  <ds:schemaRefs>
    <ds:schemaRef ds:uri="http://schemas.openxmlformats.org/officeDocument/2006/bibliography"/>
  </ds:schemaRefs>
</ds:datastoreItem>
</file>

<file path=customXml/itemProps3.xml><?xml version="1.0" encoding="utf-8"?>
<ds:datastoreItem xmlns:ds="http://schemas.openxmlformats.org/officeDocument/2006/customXml" ds:itemID="{552D12AC-A82E-4CF6-A315-4D4F5F0992A0}">
  <ds:schemaRefs>
    <ds:schemaRef ds:uri="http://schemas.microsoft.com/office/2006/metadata/properties"/>
    <ds:schemaRef ds:uri="http://schemas.microsoft.com/office/infopath/2007/PartnerControls"/>
    <ds:schemaRef ds:uri="2630dbf1-9670-49a5-93a6-011babee3226"/>
    <ds:schemaRef ds:uri="b94ff78e-dadb-40ad-9b29-c4ba534b7234"/>
    <ds:schemaRef ds:uri="07dd4af8-a321-41fe-a751-d6401f05c38a"/>
  </ds:schemaRefs>
</ds:datastoreItem>
</file>

<file path=customXml/itemProps4.xml><?xml version="1.0" encoding="utf-8"?>
<ds:datastoreItem xmlns:ds="http://schemas.openxmlformats.org/officeDocument/2006/customXml" ds:itemID="{21F9042B-5369-4951-9907-1F4BE6FAF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01_DOS_Agenda_Word</dc:title>
  <dc:creator>Bishop's Chaplain</dc:creator>
  <cp:lastModifiedBy>Jonathan Triffitt</cp:lastModifiedBy>
  <cp:revision>3</cp:revision>
  <dcterms:created xsi:type="dcterms:W3CDTF">2024-12-09T14:45:00Z</dcterms:created>
  <dcterms:modified xsi:type="dcterms:W3CDTF">2024-12-18T09:37:00Z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Pages</vt:lpwstr>
  </property>
  <property fmtid="{D5CDD505-2E9C-101B-9397-08002B2CF9AE}" pid="4" name="LastSaved">
    <vt:filetime>2024-06-02T00:00:00Z</vt:filetime>
  </property>
  <property fmtid="{D5CDD505-2E9C-101B-9397-08002B2CF9AE}" pid="5" name="Producer">
    <vt:lpwstr>3-Heights(TM) PDF Security Shell 4.8.25.2 (http://www.pdf-tools.com)</vt:lpwstr>
  </property>
  <property fmtid="{D5CDD505-2E9C-101B-9397-08002B2CF9AE}" pid="6" name="ContentTypeId">
    <vt:lpwstr>0x0101001F5D104A5D9FDD498B81859A6E5D824A</vt:lpwstr>
  </property>
  <property fmtid="{D5CDD505-2E9C-101B-9397-08002B2CF9AE}" pid="7" name="MediaServiceImageTags">
    <vt:lpwstr/>
  </property>
</Properties>
</file>